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84" w:rsidRDefault="00FB2284" w:rsidP="00A6323C">
      <w:pPr>
        <w:widowControl w:val="0"/>
        <w:autoSpaceDE w:val="0"/>
        <w:autoSpaceDN w:val="0"/>
        <w:adjustRightInd w:val="0"/>
        <w:spacing w:after="200" w:line="276" w:lineRule="auto"/>
        <w:ind w:left="360"/>
        <w:outlineLvl w:val="0"/>
        <w:rPr>
          <w:b/>
          <w:bCs/>
          <w:sz w:val="22"/>
          <w:szCs w:val="22"/>
        </w:rPr>
      </w:pPr>
      <w:r>
        <w:rPr>
          <w:b/>
          <w:bCs/>
          <w:sz w:val="22"/>
          <w:szCs w:val="22"/>
        </w:rPr>
        <w:br w:type="page"/>
      </w:r>
      <w:r>
        <w:rPr>
          <w:b/>
          <w:bCs/>
          <w:sz w:val="22"/>
          <w:szCs w:val="22"/>
        </w:rPr>
        <w:lastRenderedPageBreak/>
        <w:t xml:space="preserve"> Projekt architektoniczno - budowlany</w:t>
      </w:r>
    </w:p>
    <w:p w:rsidR="00FB2284" w:rsidRDefault="00FB2284" w:rsidP="00CD5E97">
      <w:pPr>
        <w:widowControl w:val="0"/>
        <w:autoSpaceDE w:val="0"/>
        <w:autoSpaceDN w:val="0"/>
        <w:adjustRightInd w:val="0"/>
        <w:spacing w:after="200" w:line="276" w:lineRule="auto"/>
        <w:outlineLvl w:val="0"/>
        <w:rPr>
          <w:b/>
          <w:bCs/>
          <w:sz w:val="22"/>
          <w:szCs w:val="22"/>
        </w:rPr>
      </w:pPr>
      <w:r>
        <w:rPr>
          <w:b/>
          <w:bCs/>
          <w:sz w:val="22"/>
          <w:szCs w:val="22"/>
        </w:rPr>
        <w:t>1. Opis do projektu zagospodarowania działki</w:t>
      </w:r>
    </w:p>
    <w:p w:rsidR="00FB2284" w:rsidRDefault="00FB2284" w:rsidP="00CD5E97">
      <w:pPr>
        <w:widowControl w:val="0"/>
        <w:autoSpaceDE w:val="0"/>
        <w:autoSpaceDN w:val="0"/>
        <w:adjustRightInd w:val="0"/>
        <w:spacing w:after="200" w:line="276" w:lineRule="auto"/>
        <w:outlineLvl w:val="0"/>
        <w:rPr>
          <w:b/>
          <w:bCs/>
          <w:sz w:val="22"/>
          <w:szCs w:val="22"/>
        </w:rPr>
      </w:pPr>
      <w:r>
        <w:rPr>
          <w:b/>
          <w:bCs/>
          <w:sz w:val="22"/>
          <w:szCs w:val="22"/>
        </w:rPr>
        <w:t xml:space="preserve"> 1.1 Przedmiot opracowania</w:t>
      </w:r>
    </w:p>
    <w:p w:rsidR="00FB2284" w:rsidRPr="00CD5E97" w:rsidRDefault="00FB2284" w:rsidP="00CD5E97">
      <w:pPr>
        <w:widowControl w:val="0"/>
        <w:autoSpaceDE w:val="0"/>
        <w:autoSpaceDN w:val="0"/>
        <w:adjustRightInd w:val="0"/>
        <w:spacing w:after="200" w:line="276" w:lineRule="auto"/>
        <w:outlineLvl w:val="0"/>
        <w:rPr>
          <w:bCs/>
          <w:sz w:val="22"/>
          <w:szCs w:val="22"/>
        </w:rPr>
      </w:pPr>
      <w:r w:rsidRPr="00CD5E97">
        <w:rPr>
          <w:bCs/>
          <w:sz w:val="22"/>
          <w:szCs w:val="22"/>
        </w:rPr>
        <w:t>Przedmiotem opracowania jest przebudowa budynku na siedzibę Komendy</w:t>
      </w:r>
      <w:r>
        <w:rPr>
          <w:bCs/>
          <w:sz w:val="22"/>
          <w:szCs w:val="22"/>
        </w:rPr>
        <w:t xml:space="preserve"> Straży Miejskiej w Gostyniu.</w:t>
      </w:r>
    </w:p>
    <w:p w:rsidR="00FB2284" w:rsidRDefault="00FB2284" w:rsidP="00CD5E97">
      <w:pPr>
        <w:widowControl w:val="0"/>
        <w:autoSpaceDE w:val="0"/>
        <w:autoSpaceDN w:val="0"/>
        <w:adjustRightInd w:val="0"/>
        <w:spacing w:after="200" w:line="276" w:lineRule="auto"/>
        <w:outlineLvl w:val="0"/>
        <w:rPr>
          <w:b/>
          <w:bCs/>
          <w:sz w:val="22"/>
          <w:szCs w:val="22"/>
        </w:rPr>
      </w:pPr>
      <w:r>
        <w:rPr>
          <w:b/>
          <w:bCs/>
          <w:sz w:val="22"/>
          <w:szCs w:val="22"/>
        </w:rPr>
        <w:t>1.2. Dane ogólne</w:t>
      </w:r>
    </w:p>
    <w:p w:rsidR="00FB2284" w:rsidRPr="00B42434" w:rsidRDefault="00FB2284" w:rsidP="00B42434">
      <w:pPr>
        <w:rPr>
          <w:sz w:val="22"/>
          <w:szCs w:val="22"/>
        </w:rPr>
      </w:pPr>
      <w:r w:rsidRPr="00B42434">
        <w:rPr>
          <w:sz w:val="22"/>
          <w:szCs w:val="22"/>
        </w:rPr>
        <w:t>1.2.1 Inwestor:  Gmina Gostyń, Rynek 2 , 63-800 Gostyń</w:t>
      </w:r>
    </w:p>
    <w:p w:rsidR="00FB2284" w:rsidRPr="00B42434" w:rsidRDefault="00FB2284" w:rsidP="00B42434">
      <w:pPr>
        <w:rPr>
          <w:sz w:val="22"/>
          <w:szCs w:val="22"/>
        </w:rPr>
      </w:pPr>
      <w:r w:rsidRPr="00B42434">
        <w:rPr>
          <w:sz w:val="22"/>
          <w:szCs w:val="22"/>
        </w:rPr>
        <w:t xml:space="preserve">1.2.2  Adres: ul. Fabryczna 1, 63-800 Gostyń             </w:t>
      </w:r>
    </w:p>
    <w:p w:rsidR="00FB2284" w:rsidRDefault="00FB2284" w:rsidP="00D65D69">
      <w:pPr>
        <w:widowControl w:val="0"/>
        <w:tabs>
          <w:tab w:val="center" w:pos="4536"/>
          <w:tab w:val="right" w:pos="9072"/>
        </w:tabs>
        <w:autoSpaceDE w:val="0"/>
        <w:autoSpaceDN w:val="0"/>
        <w:adjustRightInd w:val="0"/>
        <w:rPr>
          <w:sz w:val="22"/>
          <w:szCs w:val="22"/>
        </w:rPr>
      </w:pPr>
    </w:p>
    <w:p w:rsidR="00FB2284" w:rsidRDefault="00FB2284" w:rsidP="00D65D69">
      <w:pPr>
        <w:widowControl w:val="0"/>
        <w:tabs>
          <w:tab w:val="center" w:pos="4536"/>
          <w:tab w:val="right" w:pos="9072"/>
        </w:tabs>
        <w:autoSpaceDE w:val="0"/>
        <w:autoSpaceDN w:val="0"/>
        <w:adjustRightInd w:val="0"/>
        <w:rPr>
          <w:b/>
          <w:sz w:val="22"/>
          <w:szCs w:val="22"/>
        </w:rPr>
      </w:pPr>
      <w:r>
        <w:rPr>
          <w:b/>
          <w:sz w:val="22"/>
          <w:szCs w:val="22"/>
        </w:rPr>
        <w:t>1.3</w:t>
      </w:r>
      <w:r w:rsidRPr="00783EF4">
        <w:rPr>
          <w:b/>
          <w:sz w:val="22"/>
          <w:szCs w:val="22"/>
        </w:rPr>
        <w:t>. Istniejący stan zagospodarowania</w:t>
      </w:r>
    </w:p>
    <w:p w:rsidR="00FB2284" w:rsidRDefault="00FB2284" w:rsidP="00D65D69">
      <w:pPr>
        <w:widowControl w:val="0"/>
        <w:tabs>
          <w:tab w:val="center" w:pos="4536"/>
          <w:tab w:val="right" w:pos="9072"/>
        </w:tabs>
        <w:autoSpaceDE w:val="0"/>
        <w:autoSpaceDN w:val="0"/>
        <w:adjustRightInd w:val="0"/>
        <w:rPr>
          <w:b/>
          <w:sz w:val="22"/>
          <w:szCs w:val="22"/>
        </w:rPr>
      </w:pPr>
    </w:p>
    <w:p w:rsidR="00FB2284" w:rsidRDefault="00FB2284" w:rsidP="005C603C">
      <w:pPr>
        <w:widowControl w:val="0"/>
        <w:tabs>
          <w:tab w:val="center" w:pos="4536"/>
          <w:tab w:val="right" w:pos="9072"/>
        </w:tabs>
        <w:autoSpaceDE w:val="0"/>
        <w:autoSpaceDN w:val="0"/>
        <w:adjustRightInd w:val="0"/>
        <w:spacing w:line="276" w:lineRule="auto"/>
        <w:jc w:val="both"/>
        <w:rPr>
          <w:b/>
          <w:sz w:val="22"/>
          <w:szCs w:val="22"/>
        </w:rPr>
      </w:pPr>
      <w:r w:rsidRPr="00783EF4">
        <w:rPr>
          <w:sz w:val="22"/>
          <w:szCs w:val="22"/>
        </w:rPr>
        <w:t xml:space="preserve">Działka położona </w:t>
      </w:r>
      <w:r>
        <w:rPr>
          <w:sz w:val="22"/>
          <w:szCs w:val="22"/>
        </w:rPr>
        <w:t>przy ul. Fabrycznej znajduje się w obszarze oznaczonym w miejscowym planie zagospodarowania przestrzennego symbolem 27U, dla którego ustala się jako przeznaczenie podstawowe – teren zabudowy usługowej. Od strony zachodniej graniczy z terenem zieleni, od południowej z terenem przemysłu i usług.</w:t>
      </w:r>
    </w:p>
    <w:p w:rsidR="00FB2284" w:rsidRDefault="00FB2284" w:rsidP="005C603C">
      <w:pPr>
        <w:widowControl w:val="0"/>
        <w:tabs>
          <w:tab w:val="center" w:pos="4536"/>
          <w:tab w:val="right" w:pos="9072"/>
        </w:tabs>
        <w:autoSpaceDE w:val="0"/>
        <w:autoSpaceDN w:val="0"/>
        <w:adjustRightInd w:val="0"/>
        <w:spacing w:line="276" w:lineRule="auto"/>
        <w:jc w:val="both"/>
        <w:rPr>
          <w:sz w:val="22"/>
          <w:szCs w:val="22"/>
        </w:rPr>
      </w:pPr>
      <w:r>
        <w:rPr>
          <w:sz w:val="22"/>
          <w:szCs w:val="22"/>
        </w:rPr>
        <w:t xml:space="preserve"> Teren niezróżnicowany wysokościowo, rzędne zawierają się w przedziale 90,5 – </w:t>
      </w:r>
      <w:smartTag w:uri="urn:schemas-microsoft-com:office:smarttags" w:element="metricconverter">
        <w:smartTagPr>
          <w:attr w:name="ProductID" w:val="90,7 m"/>
        </w:smartTagPr>
        <w:r>
          <w:rPr>
            <w:sz w:val="22"/>
            <w:szCs w:val="22"/>
          </w:rPr>
          <w:t>90,7 m</w:t>
        </w:r>
      </w:smartTag>
      <w:r>
        <w:rPr>
          <w:sz w:val="22"/>
          <w:szCs w:val="22"/>
        </w:rPr>
        <w:t xml:space="preserve">. Powierzchnia działki nieutwardzona z wyjątkiem fragmentu  przed frontem budynku. Wjazd od strony północnej z drogi krajowej - ul. Fabrycznej. Budynek usytuowany jest bezpośrednio przy wschodniej granicy działki, przylega ścianą do budynku rozdzielni gazu. Doprowadzono przyłącza: </w:t>
      </w:r>
      <w:r w:rsidRPr="007B73AB">
        <w:rPr>
          <w:sz w:val="22"/>
          <w:szCs w:val="22"/>
        </w:rPr>
        <w:t>wodoci</w:t>
      </w:r>
      <w:r>
        <w:rPr>
          <w:sz w:val="22"/>
          <w:szCs w:val="22"/>
        </w:rPr>
        <w:t>ągowe</w:t>
      </w:r>
      <w:r w:rsidRPr="007B73AB">
        <w:rPr>
          <w:sz w:val="22"/>
          <w:szCs w:val="22"/>
        </w:rPr>
        <w:t>,</w:t>
      </w:r>
      <w:r>
        <w:rPr>
          <w:sz w:val="22"/>
          <w:szCs w:val="22"/>
        </w:rPr>
        <w:t xml:space="preserve"> kanalizacji sanitarnej,</w:t>
      </w:r>
      <w:r w:rsidRPr="007B73AB">
        <w:rPr>
          <w:sz w:val="22"/>
          <w:szCs w:val="22"/>
        </w:rPr>
        <w:t xml:space="preserve"> </w:t>
      </w:r>
      <w:r>
        <w:rPr>
          <w:sz w:val="22"/>
          <w:szCs w:val="22"/>
        </w:rPr>
        <w:t>gazowe  i  energetyczne</w:t>
      </w:r>
      <w:r w:rsidRPr="007B73AB">
        <w:rPr>
          <w:sz w:val="22"/>
          <w:szCs w:val="22"/>
        </w:rPr>
        <w:t>.</w:t>
      </w:r>
      <w:r>
        <w:rPr>
          <w:sz w:val="22"/>
          <w:szCs w:val="22"/>
        </w:rPr>
        <w:t xml:space="preserve"> Nieruchomość  w całości ogrodzona.</w:t>
      </w:r>
    </w:p>
    <w:p w:rsidR="00FB2284" w:rsidRDefault="00FB2284" w:rsidP="005C603C">
      <w:pPr>
        <w:widowControl w:val="0"/>
        <w:tabs>
          <w:tab w:val="center" w:pos="4536"/>
          <w:tab w:val="right" w:pos="9072"/>
        </w:tabs>
        <w:autoSpaceDE w:val="0"/>
        <w:autoSpaceDN w:val="0"/>
        <w:adjustRightInd w:val="0"/>
        <w:spacing w:line="276" w:lineRule="auto"/>
        <w:jc w:val="both"/>
        <w:rPr>
          <w:sz w:val="22"/>
          <w:szCs w:val="22"/>
        </w:rPr>
      </w:pPr>
    </w:p>
    <w:p w:rsidR="00FB2284" w:rsidRDefault="00FB2284" w:rsidP="005C603C">
      <w:pPr>
        <w:widowControl w:val="0"/>
        <w:tabs>
          <w:tab w:val="center" w:pos="4536"/>
          <w:tab w:val="right" w:pos="9072"/>
        </w:tabs>
        <w:autoSpaceDE w:val="0"/>
        <w:autoSpaceDN w:val="0"/>
        <w:adjustRightInd w:val="0"/>
        <w:spacing w:line="276" w:lineRule="auto"/>
        <w:jc w:val="both"/>
        <w:rPr>
          <w:b/>
          <w:sz w:val="22"/>
          <w:szCs w:val="22"/>
        </w:rPr>
      </w:pPr>
      <w:r>
        <w:rPr>
          <w:b/>
          <w:sz w:val="22"/>
          <w:szCs w:val="22"/>
        </w:rPr>
        <w:t>1.4</w:t>
      </w:r>
      <w:r w:rsidRPr="006B4120">
        <w:rPr>
          <w:b/>
          <w:sz w:val="22"/>
          <w:szCs w:val="22"/>
        </w:rPr>
        <w:t>. Projektowane zagospodarowanie działki</w:t>
      </w:r>
      <w:r>
        <w:rPr>
          <w:b/>
          <w:sz w:val="22"/>
          <w:szCs w:val="22"/>
        </w:rPr>
        <w:t>.</w:t>
      </w:r>
    </w:p>
    <w:p w:rsidR="00FB2284" w:rsidRDefault="00FB2284" w:rsidP="005A1F6C">
      <w:pPr>
        <w:spacing w:line="276" w:lineRule="auto"/>
        <w:jc w:val="both"/>
        <w:rPr>
          <w:sz w:val="22"/>
          <w:szCs w:val="22"/>
        </w:rPr>
      </w:pPr>
      <w:r>
        <w:rPr>
          <w:sz w:val="22"/>
          <w:szCs w:val="22"/>
        </w:rPr>
        <w:t xml:space="preserve">W wyniku przebudowy powstanie siedziba Komendy Straży Miejskiej w Gostyniu. </w:t>
      </w:r>
    </w:p>
    <w:p w:rsidR="00FB2284" w:rsidRDefault="00FB2284" w:rsidP="005C603C">
      <w:pPr>
        <w:widowControl w:val="0"/>
        <w:tabs>
          <w:tab w:val="center" w:pos="4536"/>
          <w:tab w:val="right" w:pos="9072"/>
        </w:tabs>
        <w:autoSpaceDE w:val="0"/>
        <w:autoSpaceDN w:val="0"/>
        <w:adjustRightInd w:val="0"/>
        <w:spacing w:line="276" w:lineRule="auto"/>
        <w:jc w:val="both"/>
        <w:rPr>
          <w:sz w:val="22"/>
          <w:szCs w:val="22"/>
        </w:rPr>
      </w:pPr>
      <w:r w:rsidRPr="006B4120">
        <w:rPr>
          <w:sz w:val="22"/>
          <w:szCs w:val="22"/>
        </w:rPr>
        <w:t xml:space="preserve">Zaprojektowano </w:t>
      </w:r>
      <w:r>
        <w:rPr>
          <w:sz w:val="22"/>
          <w:szCs w:val="22"/>
        </w:rPr>
        <w:t>podjazd dla niepełnosprawnych usytuowany wzdłuż bocznej i frontowej elewacji. W związku z budową podjazdu zmianie ulegnie usytuowanie bramy wjazdowej. Nie przewiduje się innych zmian elementów zagospodarowania terenu.</w:t>
      </w:r>
    </w:p>
    <w:p w:rsidR="00FB2284" w:rsidRDefault="00FB2284" w:rsidP="005C603C">
      <w:pPr>
        <w:widowControl w:val="0"/>
        <w:tabs>
          <w:tab w:val="center" w:pos="4536"/>
          <w:tab w:val="right" w:pos="9072"/>
        </w:tabs>
        <w:autoSpaceDE w:val="0"/>
        <w:autoSpaceDN w:val="0"/>
        <w:adjustRightInd w:val="0"/>
        <w:spacing w:line="276" w:lineRule="auto"/>
        <w:jc w:val="both"/>
        <w:rPr>
          <w:sz w:val="22"/>
          <w:szCs w:val="22"/>
        </w:rPr>
      </w:pPr>
    </w:p>
    <w:p w:rsidR="00FB2284" w:rsidRPr="00B15D3B" w:rsidRDefault="00FB2284" w:rsidP="00B15D3B">
      <w:pPr>
        <w:pStyle w:val="Akapitzlist"/>
        <w:ind w:left="0"/>
        <w:jc w:val="both"/>
        <w:rPr>
          <w:rFonts w:ascii="Times New Roman" w:hAnsi="Times New Roman"/>
          <w:b/>
        </w:rPr>
      </w:pPr>
      <w:r>
        <w:rPr>
          <w:rFonts w:ascii="Times New Roman" w:hAnsi="Times New Roman"/>
          <w:b/>
        </w:rPr>
        <w:t>1.5</w:t>
      </w:r>
      <w:r w:rsidRPr="00B15D3B">
        <w:rPr>
          <w:rFonts w:ascii="Times New Roman" w:hAnsi="Times New Roman"/>
          <w:b/>
        </w:rPr>
        <w:t>. Zestawienie powierzchni poszczególnych części zagospodarowania działki</w:t>
      </w:r>
    </w:p>
    <w:p w:rsidR="00FB2284" w:rsidRDefault="00FB2284" w:rsidP="00B15D3B">
      <w:pPr>
        <w:tabs>
          <w:tab w:val="left" w:pos="7371"/>
          <w:tab w:val="left" w:pos="7560"/>
          <w:tab w:val="left" w:pos="7920"/>
        </w:tabs>
        <w:jc w:val="both"/>
        <w:rPr>
          <w:sz w:val="22"/>
          <w:szCs w:val="22"/>
        </w:rPr>
      </w:pPr>
      <w:r>
        <w:rPr>
          <w:sz w:val="22"/>
          <w:szCs w:val="22"/>
        </w:rPr>
        <w:t xml:space="preserve">- budynek                                                                                                              </w:t>
      </w:r>
      <w:smartTag w:uri="urn:schemas-microsoft-com:office:smarttags" w:element="metricconverter">
        <w:smartTagPr>
          <w:attr w:name="ProductID" w:val="138,0 m2"/>
        </w:smartTagPr>
        <w:r>
          <w:rPr>
            <w:sz w:val="22"/>
            <w:szCs w:val="22"/>
          </w:rPr>
          <w:t>138,0 m</w:t>
        </w:r>
        <w:r>
          <w:rPr>
            <w:sz w:val="22"/>
            <w:szCs w:val="22"/>
            <w:vertAlign w:val="superscript"/>
          </w:rPr>
          <w:t>2</w:t>
        </w:r>
      </w:smartTag>
      <w:r>
        <w:rPr>
          <w:sz w:val="22"/>
          <w:szCs w:val="22"/>
        </w:rPr>
        <w:t xml:space="preserve"> (14,5%)</w:t>
      </w:r>
    </w:p>
    <w:p w:rsidR="00FB2284" w:rsidRDefault="00FB2284" w:rsidP="00B15D3B">
      <w:pPr>
        <w:tabs>
          <w:tab w:val="left" w:pos="7371"/>
          <w:tab w:val="left" w:pos="7560"/>
          <w:tab w:val="left" w:pos="7920"/>
        </w:tabs>
        <w:jc w:val="both"/>
        <w:rPr>
          <w:sz w:val="22"/>
          <w:szCs w:val="22"/>
        </w:rPr>
      </w:pPr>
      <w:r>
        <w:rPr>
          <w:sz w:val="22"/>
          <w:szCs w:val="22"/>
        </w:rPr>
        <w:t xml:space="preserve">- podjazd dla niepełnosprawnych                                                                           </w:t>
      </w:r>
      <w:smartTag w:uri="urn:schemas-microsoft-com:office:smarttags" w:element="metricconverter">
        <w:smartTagPr>
          <w:attr w:name="ProductID" w:val="31,4 m2"/>
        </w:smartTagPr>
        <w:r>
          <w:rPr>
            <w:sz w:val="22"/>
            <w:szCs w:val="22"/>
          </w:rPr>
          <w:t>31,4 m</w:t>
        </w:r>
        <w:r>
          <w:rPr>
            <w:sz w:val="22"/>
            <w:szCs w:val="22"/>
            <w:vertAlign w:val="superscript"/>
          </w:rPr>
          <w:t>2</w:t>
        </w:r>
      </w:smartTag>
      <w:r>
        <w:rPr>
          <w:sz w:val="22"/>
          <w:szCs w:val="22"/>
        </w:rPr>
        <w:t xml:space="preserve">   (3,3%)              </w:t>
      </w:r>
    </w:p>
    <w:p w:rsidR="00FB2284" w:rsidRDefault="00FB2284" w:rsidP="00B15D3B">
      <w:pPr>
        <w:tabs>
          <w:tab w:val="left" w:pos="7020"/>
        </w:tabs>
        <w:jc w:val="both"/>
        <w:rPr>
          <w:sz w:val="22"/>
          <w:szCs w:val="22"/>
        </w:rPr>
      </w:pPr>
      <w:r>
        <w:rPr>
          <w:sz w:val="22"/>
          <w:szCs w:val="22"/>
        </w:rPr>
        <w:t xml:space="preserve">- teren utwardzony                                                                                                </w:t>
      </w:r>
      <w:smartTag w:uri="urn:schemas-microsoft-com:office:smarttags" w:element="metricconverter">
        <w:smartTagPr>
          <w:attr w:name="ProductID" w:val="158,6 m2"/>
        </w:smartTagPr>
        <w:r>
          <w:rPr>
            <w:sz w:val="22"/>
            <w:szCs w:val="22"/>
          </w:rPr>
          <w:t>158,6 m</w:t>
        </w:r>
        <w:r>
          <w:rPr>
            <w:sz w:val="22"/>
            <w:szCs w:val="22"/>
            <w:vertAlign w:val="superscript"/>
          </w:rPr>
          <w:t>2</w:t>
        </w:r>
      </w:smartTag>
      <w:r>
        <w:rPr>
          <w:sz w:val="22"/>
          <w:szCs w:val="22"/>
        </w:rPr>
        <w:t xml:space="preserve">  (16,6%)</w:t>
      </w:r>
    </w:p>
    <w:p w:rsidR="00FB2284" w:rsidRDefault="00FB2284" w:rsidP="00B15D3B">
      <w:pPr>
        <w:tabs>
          <w:tab w:val="left" w:pos="6480"/>
          <w:tab w:val="left" w:pos="6840"/>
          <w:tab w:val="left" w:pos="7020"/>
          <w:tab w:val="left" w:pos="7200"/>
        </w:tabs>
        <w:rPr>
          <w:sz w:val="22"/>
          <w:szCs w:val="22"/>
        </w:rPr>
      </w:pPr>
      <w:r>
        <w:rPr>
          <w:sz w:val="22"/>
          <w:szCs w:val="22"/>
        </w:rPr>
        <w:t xml:space="preserve">- powierzchnia biologicznie czynna                                                                     </w:t>
      </w:r>
      <w:smartTag w:uri="urn:schemas-microsoft-com:office:smarttags" w:element="metricconverter">
        <w:smartTagPr>
          <w:attr w:name="ProductID" w:val="624,9 m2"/>
        </w:smartTagPr>
        <w:r>
          <w:rPr>
            <w:sz w:val="22"/>
            <w:szCs w:val="22"/>
            <w:u w:val="single"/>
          </w:rPr>
          <w:t>624,9</w:t>
        </w:r>
        <w:r w:rsidRPr="006E2938">
          <w:rPr>
            <w:sz w:val="22"/>
            <w:szCs w:val="22"/>
            <w:u w:val="single"/>
          </w:rPr>
          <w:t xml:space="preserve"> </w:t>
        </w:r>
        <w:r>
          <w:rPr>
            <w:sz w:val="22"/>
            <w:szCs w:val="22"/>
            <w:u w:val="single"/>
          </w:rPr>
          <w:t>m</w:t>
        </w:r>
        <w:r>
          <w:rPr>
            <w:sz w:val="22"/>
            <w:szCs w:val="22"/>
            <w:u w:val="single"/>
            <w:vertAlign w:val="superscript"/>
          </w:rPr>
          <w:t>2</w:t>
        </w:r>
      </w:smartTag>
      <w:r>
        <w:rPr>
          <w:sz w:val="22"/>
          <w:szCs w:val="22"/>
          <w:u w:val="single"/>
        </w:rPr>
        <w:t xml:space="preserve"> </w:t>
      </w:r>
      <w:r>
        <w:rPr>
          <w:sz w:val="22"/>
          <w:szCs w:val="22"/>
        </w:rPr>
        <w:t xml:space="preserve">(65,6%)                                                                          </w:t>
      </w:r>
    </w:p>
    <w:p w:rsidR="00FB2284" w:rsidRDefault="00FB2284" w:rsidP="00B15D3B">
      <w:pPr>
        <w:jc w:val="both"/>
        <w:rPr>
          <w:sz w:val="22"/>
          <w:szCs w:val="22"/>
        </w:rPr>
      </w:pPr>
      <w:r>
        <w:rPr>
          <w:sz w:val="22"/>
          <w:szCs w:val="22"/>
        </w:rPr>
        <w:t xml:space="preserve">Razem powierzchnia działki                                                                                </w:t>
      </w:r>
      <w:smartTag w:uri="urn:schemas-microsoft-com:office:smarttags" w:element="metricconverter">
        <w:smartTagPr>
          <w:attr w:name="ProductID" w:val="953,0 m2"/>
        </w:smartTagPr>
        <w:r>
          <w:rPr>
            <w:sz w:val="22"/>
            <w:szCs w:val="22"/>
          </w:rPr>
          <w:t>953,0 m</w:t>
        </w:r>
        <w:r>
          <w:rPr>
            <w:sz w:val="22"/>
            <w:szCs w:val="22"/>
            <w:vertAlign w:val="superscript"/>
          </w:rPr>
          <w:t>2</w:t>
        </w:r>
      </w:smartTag>
    </w:p>
    <w:p w:rsidR="00FB2284" w:rsidRPr="00783EF4" w:rsidRDefault="00FB2284" w:rsidP="005C603C">
      <w:pPr>
        <w:widowControl w:val="0"/>
        <w:tabs>
          <w:tab w:val="center" w:pos="4536"/>
          <w:tab w:val="right" w:pos="9072"/>
        </w:tabs>
        <w:autoSpaceDE w:val="0"/>
        <w:autoSpaceDN w:val="0"/>
        <w:adjustRightInd w:val="0"/>
        <w:spacing w:line="276" w:lineRule="auto"/>
        <w:jc w:val="both"/>
        <w:rPr>
          <w:sz w:val="22"/>
          <w:szCs w:val="22"/>
        </w:rPr>
      </w:pPr>
    </w:p>
    <w:p w:rsidR="00FB2284" w:rsidRDefault="00FB2284" w:rsidP="006B4120">
      <w:pPr>
        <w:jc w:val="both"/>
        <w:rPr>
          <w:sz w:val="22"/>
          <w:szCs w:val="22"/>
        </w:rPr>
      </w:pPr>
      <w:r>
        <w:rPr>
          <w:b/>
          <w:sz w:val="22"/>
          <w:szCs w:val="22"/>
        </w:rPr>
        <w:t>1.6</w:t>
      </w:r>
      <w:r w:rsidRPr="006B4120">
        <w:rPr>
          <w:b/>
          <w:sz w:val="22"/>
          <w:szCs w:val="22"/>
        </w:rPr>
        <w:t xml:space="preserve">. Dane dotyczące  wpisu do rejestru zabytków lub ochrony konserwatorskiej – </w:t>
      </w:r>
      <w:r w:rsidRPr="006B4120">
        <w:rPr>
          <w:sz w:val="22"/>
          <w:szCs w:val="22"/>
        </w:rPr>
        <w:t>zgodnie z</w:t>
      </w:r>
      <w:r>
        <w:rPr>
          <w:sz w:val="22"/>
          <w:szCs w:val="22"/>
        </w:rPr>
        <w:t xml:space="preserve"> § 5 miejscowego planu zagospodarowania przestrzennego obejmującego obszar w granicach ulic Kolejowej, 1 maja, Tkacka, Kościelna, Wolności – teren znajduje się w strefie ochrony konserwatorskiej. Inwestor uzyskał uzgodnienie Wielkopolskiego Wojewódzkiego Konserwatora Zabytków – pismo Le.WN.51839980.2.2018 z dnia 13.03.2018 r. </w:t>
      </w:r>
    </w:p>
    <w:p w:rsidR="00FB2284" w:rsidRDefault="00FB2284" w:rsidP="006B4120">
      <w:pPr>
        <w:jc w:val="both"/>
        <w:rPr>
          <w:sz w:val="22"/>
          <w:szCs w:val="22"/>
        </w:rPr>
      </w:pPr>
    </w:p>
    <w:p w:rsidR="00FB2284" w:rsidRDefault="00FB2284" w:rsidP="006B4120">
      <w:pPr>
        <w:pStyle w:val="Akapitzlist"/>
        <w:spacing w:line="240" w:lineRule="auto"/>
        <w:ind w:left="0"/>
        <w:jc w:val="both"/>
        <w:rPr>
          <w:rFonts w:ascii="Times New Roman" w:hAnsi="Times New Roman"/>
        </w:rPr>
      </w:pPr>
      <w:r>
        <w:rPr>
          <w:rFonts w:ascii="Times New Roman" w:hAnsi="Times New Roman"/>
          <w:b/>
        </w:rPr>
        <w:t>1.7</w:t>
      </w:r>
      <w:r w:rsidRPr="006B4120">
        <w:rPr>
          <w:rFonts w:ascii="Times New Roman" w:hAnsi="Times New Roman"/>
          <w:b/>
        </w:rPr>
        <w:t>. Dane określające wpływ eksploatacji górniczej na działkę lub teren zamierzenia budowlanego, znajdującego się w granicach terenu górniczego</w:t>
      </w:r>
      <w:r>
        <w:rPr>
          <w:rFonts w:ascii="Times New Roman" w:hAnsi="Times New Roman"/>
        </w:rPr>
        <w:t xml:space="preserve">  -  nie dotyczy.</w:t>
      </w:r>
    </w:p>
    <w:p w:rsidR="00FB2284" w:rsidRPr="006B4120" w:rsidRDefault="00FB2284" w:rsidP="006B4120">
      <w:pPr>
        <w:pStyle w:val="Akapitzlist"/>
        <w:spacing w:line="240" w:lineRule="auto"/>
        <w:ind w:left="0"/>
        <w:jc w:val="both"/>
        <w:rPr>
          <w:rFonts w:ascii="Times New Roman" w:hAnsi="Times New Roman"/>
          <w:b/>
        </w:rPr>
      </w:pPr>
      <w:r>
        <w:rPr>
          <w:rFonts w:ascii="Times New Roman" w:hAnsi="Times New Roman"/>
          <w:b/>
        </w:rPr>
        <w:t>1.8</w:t>
      </w:r>
      <w:r w:rsidRPr="006B4120">
        <w:rPr>
          <w:rFonts w:ascii="Times New Roman" w:hAnsi="Times New Roman"/>
          <w:b/>
        </w:rPr>
        <w:t xml:space="preserve">. Informacje  i dane o cechach istniejących i przewidywanych zagrożeń dla środowiska  oraz higieny zdrowia użytkowników projektowanych obiektów budowlanych i ich otoczenia w zakresie zgodnym z przepisami odrębnymi. </w:t>
      </w:r>
    </w:p>
    <w:p w:rsidR="00FB2284" w:rsidRDefault="00FB2284" w:rsidP="006B4120">
      <w:pPr>
        <w:jc w:val="both"/>
        <w:rPr>
          <w:sz w:val="22"/>
          <w:szCs w:val="22"/>
        </w:rPr>
      </w:pPr>
      <w:r>
        <w:rPr>
          <w:sz w:val="22"/>
          <w:szCs w:val="22"/>
        </w:rPr>
        <w:t xml:space="preserve">Projektowana inwestycja nie zalicza się do mogących znacząco oddziaływać na środowisko zgodnie z  rozporządzeniem Rady Ministrów w sprawie przedsięwzięć mogących znacząco oddziaływać na </w:t>
      </w:r>
      <w:r>
        <w:rPr>
          <w:sz w:val="22"/>
          <w:szCs w:val="22"/>
        </w:rPr>
        <w:lastRenderedPageBreak/>
        <w:t>środowisko z dnia 9 listopada 2010 r. (Dz. U. Nr 213, poz. 1397). Nie podlega uzgodnieniu w zakresie ochrony ppoż. Nie wnosi uciążliwości związanych z zanieczyszczeniem powietrza, hałasu i wibracji.</w:t>
      </w:r>
    </w:p>
    <w:p w:rsidR="00FB2284" w:rsidRPr="006A78C6" w:rsidRDefault="00FB2284" w:rsidP="006A78C6">
      <w:pPr>
        <w:pStyle w:val="Akapitzlist"/>
        <w:spacing w:line="240" w:lineRule="auto"/>
        <w:ind w:left="0"/>
        <w:jc w:val="both"/>
        <w:rPr>
          <w:rFonts w:ascii="Times New Roman" w:hAnsi="Times New Roman"/>
        </w:rPr>
      </w:pPr>
      <w:r>
        <w:rPr>
          <w:rFonts w:ascii="Times New Roman" w:hAnsi="Times New Roman"/>
        </w:rPr>
        <w:t>Nie występuje konieczność wycięcia drzew.</w:t>
      </w:r>
      <w:r>
        <w:t xml:space="preserve">                                 </w:t>
      </w:r>
    </w:p>
    <w:p w:rsidR="00FB2284" w:rsidRDefault="00FB2284" w:rsidP="006B4120">
      <w:pPr>
        <w:rPr>
          <w:sz w:val="22"/>
        </w:rPr>
      </w:pPr>
      <w:r>
        <w:rPr>
          <w:b/>
          <w:sz w:val="22"/>
          <w:szCs w:val="22"/>
        </w:rPr>
        <w:t>1.9</w:t>
      </w:r>
      <w:r w:rsidRPr="00BD7568">
        <w:rPr>
          <w:b/>
          <w:sz w:val="22"/>
          <w:szCs w:val="22"/>
        </w:rPr>
        <w:t xml:space="preserve">. Charakterystyka warunków gruntowo – wodnych                                                                </w:t>
      </w:r>
      <w:r>
        <w:rPr>
          <w:sz w:val="22"/>
        </w:rPr>
        <w:t>Rozpoznanie warunków gruntowo – wodnych określono na podstawie wykopu kontrolnego.</w:t>
      </w:r>
    </w:p>
    <w:p w:rsidR="00FB2284" w:rsidRDefault="00FB2284" w:rsidP="006B4120">
      <w:pPr>
        <w:rPr>
          <w:sz w:val="22"/>
        </w:rPr>
      </w:pPr>
      <w:r>
        <w:rPr>
          <w:sz w:val="22"/>
        </w:rPr>
        <w:t>Warunki gruntowe określa się jako proste. Brak wody gruntowej do poziomu posadowienia.</w:t>
      </w:r>
    </w:p>
    <w:p w:rsidR="00FB2284" w:rsidRDefault="00FB2284" w:rsidP="006A78C6">
      <w:pPr>
        <w:rPr>
          <w:sz w:val="22"/>
        </w:rPr>
      </w:pPr>
      <w:r>
        <w:rPr>
          <w:sz w:val="22"/>
        </w:rPr>
        <w:t>Na podstawie Rozporządzenia Ministra Spraw Wewnętrznych i Administracji z dnia 25 kwietnia  2012 r. w sprawie ustalenia geotechnicznych warunków posadowienia obiektów budowlanych dla projektowanego budynku ustalono I kategorię geotechniczną.</w:t>
      </w:r>
    </w:p>
    <w:p w:rsidR="00FB2284" w:rsidRDefault="00FB2284" w:rsidP="006A78C6">
      <w:pPr>
        <w:rPr>
          <w:sz w:val="22"/>
        </w:rPr>
      </w:pPr>
    </w:p>
    <w:p w:rsidR="00FB2284" w:rsidRPr="008F3CBA" w:rsidRDefault="00FB2284" w:rsidP="008F3CBA">
      <w:pPr>
        <w:pStyle w:val="Akapitzlist"/>
        <w:ind w:left="0"/>
        <w:jc w:val="both"/>
        <w:rPr>
          <w:rFonts w:ascii="Times New Roman" w:hAnsi="Times New Roman"/>
          <w:b/>
        </w:rPr>
      </w:pPr>
      <w:r>
        <w:rPr>
          <w:rFonts w:ascii="Times New Roman" w:hAnsi="Times New Roman"/>
          <w:b/>
        </w:rPr>
        <w:t>1.10</w:t>
      </w:r>
      <w:r w:rsidRPr="008F3CBA">
        <w:rPr>
          <w:b/>
        </w:rPr>
        <w:t xml:space="preserve">. </w:t>
      </w:r>
      <w:r w:rsidRPr="008F3CBA">
        <w:rPr>
          <w:rFonts w:ascii="Times New Roman" w:hAnsi="Times New Roman"/>
          <w:b/>
        </w:rPr>
        <w:t>Obszar oddziaływania obiektu</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
        <w:gridCol w:w="5047"/>
        <w:gridCol w:w="4320"/>
      </w:tblGrid>
      <w:tr w:rsidR="00FB2284" w:rsidTr="00AE04B3">
        <w:tc>
          <w:tcPr>
            <w:tcW w:w="0" w:type="auto"/>
          </w:tcPr>
          <w:p w:rsidR="00FB2284" w:rsidRDefault="00FB2284" w:rsidP="00AE04B3">
            <w:pPr>
              <w:pStyle w:val="Nagwek"/>
              <w:tabs>
                <w:tab w:val="clear" w:pos="4536"/>
                <w:tab w:val="clear" w:pos="9072"/>
              </w:tabs>
            </w:pPr>
            <w:r>
              <w:rPr>
                <w:sz w:val="22"/>
                <w:szCs w:val="22"/>
              </w:rPr>
              <w:t xml:space="preserve">Lp </w:t>
            </w:r>
          </w:p>
        </w:tc>
        <w:tc>
          <w:tcPr>
            <w:tcW w:w="5047" w:type="dxa"/>
          </w:tcPr>
          <w:p w:rsidR="00FB2284" w:rsidRDefault="00FB2284" w:rsidP="00AE04B3">
            <w:pPr>
              <w:pStyle w:val="Nagwek"/>
              <w:tabs>
                <w:tab w:val="clear" w:pos="4536"/>
                <w:tab w:val="clear" w:pos="9072"/>
              </w:tabs>
            </w:pPr>
            <w:r>
              <w:rPr>
                <w:sz w:val="22"/>
                <w:szCs w:val="22"/>
              </w:rPr>
              <w:t xml:space="preserve">                    Podstawa prawna</w:t>
            </w:r>
          </w:p>
        </w:tc>
        <w:tc>
          <w:tcPr>
            <w:tcW w:w="4320" w:type="dxa"/>
          </w:tcPr>
          <w:p w:rsidR="00FB2284" w:rsidRDefault="00FB2284" w:rsidP="00AE04B3">
            <w:pPr>
              <w:pStyle w:val="Nagwek"/>
              <w:tabs>
                <w:tab w:val="clear" w:pos="4536"/>
                <w:tab w:val="clear" w:pos="9072"/>
              </w:tabs>
            </w:pPr>
            <w:r>
              <w:rPr>
                <w:sz w:val="22"/>
                <w:szCs w:val="22"/>
              </w:rPr>
              <w:t>Obszar oddziaływania obiektu</w:t>
            </w:r>
          </w:p>
        </w:tc>
      </w:tr>
      <w:tr w:rsidR="00FB2284" w:rsidTr="00AE04B3">
        <w:tc>
          <w:tcPr>
            <w:tcW w:w="0" w:type="auto"/>
          </w:tcPr>
          <w:p w:rsidR="00FB2284" w:rsidRDefault="00FB2284" w:rsidP="00AE04B3">
            <w:pPr>
              <w:pStyle w:val="Nagwek"/>
              <w:tabs>
                <w:tab w:val="clear" w:pos="4536"/>
                <w:tab w:val="clear" w:pos="9072"/>
              </w:tabs>
            </w:pPr>
            <w:r>
              <w:rPr>
                <w:sz w:val="22"/>
                <w:szCs w:val="22"/>
              </w:rPr>
              <w:t>1.</w:t>
            </w:r>
          </w:p>
        </w:tc>
        <w:tc>
          <w:tcPr>
            <w:tcW w:w="5047" w:type="dxa"/>
          </w:tcPr>
          <w:p w:rsidR="00FB2284" w:rsidRPr="00233749" w:rsidRDefault="00FB2284" w:rsidP="00AE04B3">
            <w:pPr>
              <w:pStyle w:val="Nagwek"/>
              <w:tabs>
                <w:tab w:val="clear" w:pos="4536"/>
                <w:tab w:val="clear" w:pos="9072"/>
              </w:tabs>
            </w:pPr>
            <w:r>
              <w:rPr>
                <w:sz w:val="22"/>
                <w:szCs w:val="22"/>
              </w:rPr>
              <w:t>§ 12 Rozporządzenia Ministra Infrastruktury z dnia 12 kwietnia  2002 r. w sprawie warunków technicznych jakim powinny odpowiadać budynki i ich usytuowanie tj. Dz. U. z 2015 r. poz. 1422 ze zm.</w:t>
            </w:r>
          </w:p>
        </w:tc>
        <w:tc>
          <w:tcPr>
            <w:tcW w:w="4320" w:type="dxa"/>
          </w:tcPr>
          <w:p w:rsidR="00FB2284" w:rsidRDefault="00FB2284" w:rsidP="00AE04B3">
            <w:pPr>
              <w:pStyle w:val="Nagwek"/>
              <w:tabs>
                <w:tab w:val="clear" w:pos="4536"/>
                <w:tab w:val="clear" w:pos="9072"/>
              </w:tabs>
            </w:pPr>
            <w:r>
              <w:rPr>
                <w:sz w:val="22"/>
                <w:szCs w:val="22"/>
              </w:rPr>
              <w:t>Ściana budynku bez okien i drzwi usytuowana bezpośrednio przy granicy działki.</w:t>
            </w:r>
          </w:p>
          <w:p w:rsidR="00FB2284" w:rsidRPr="003311EA" w:rsidRDefault="00FB2284" w:rsidP="003311EA">
            <w:pPr>
              <w:pStyle w:val="Nagwek"/>
              <w:tabs>
                <w:tab w:val="clear" w:pos="4536"/>
                <w:tab w:val="clear" w:pos="9072"/>
              </w:tabs>
            </w:pPr>
            <w:r>
              <w:rPr>
                <w:sz w:val="22"/>
                <w:szCs w:val="22"/>
              </w:rPr>
              <w:t>Obszar oddziaływania obejmuje działki nr 1112/11 i 1112/12</w:t>
            </w:r>
          </w:p>
        </w:tc>
      </w:tr>
      <w:tr w:rsidR="00FB2284" w:rsidTr="00AE04B3">
        <w:tc>
          <w:tcPr>
            <w:tcW w:w="0" w:type="auto"/>
          </w:tcPr>
          <w:p w:rsidR="00FB2284" w:rsidRDefault="00FB2284" w:rsidP="00AE04B3">
            <w:pPr>
              <w:pStyle w:val="Nagwek"/>
              <w:tabs>
                <w:tab w:val="clear" w:pos="4536"/>
                <w:tab w:val="clear" w:pos="9072"/>
              </w:tabs>
            </w:pPr>
            <w:r>
              <w:rPr>
                <w:sz w:val="22"/>
                <w:szCs w:val="22"/>
              </w:rPr>
              <w:t xml:space="preserve">2. </w:t>
            </w:r>
          </w:p>
        </w:tc>
        <w:tc>
          <w:tcPr>
            <w:tcW w:w="5047" w:type="dxa"/>
          </w:tcPr>
          <w:p w:rsidR="00FB2284" w:rsidRPr="00233749" w:rsidRDefault="00FB2284" w:rsidP="00AE04B3">
            <w:pPr>
              <w:pStyle w:val="Nagwek"/>
              <w:tabs>
                <w:tab w:val="clear" w:pos="4536"/>
                <w:tab w:val="clear" w:pos="9072"/>
              </w:tabs>
            </w:pPr>
            <w:r>
              <w:rPr>
                <w:sz w:val="22"/>
                <w:szCs w:val="22"/>
              </w:rPr>
              <w:t>§ 13 Rozporządzenia Ministra Infrastruktury z dnia 12 kwietnia  2002 r. w sprawie warunków technicznych jakim powinny odpowiadać budynki i ich usytuowanie tj. Dz. U. z 2015 r. poz. 1422 ze zm.</w:t>
            </w:r>
          </w:p>
        </w:tc>
        <w:tc>
          <w:tcPr>
            <w:tcW w:w="4320" w:type="dxa"/>
          </w:tcPr>
          <w:p w:rsidR="00FB2284" w:rsidRPr="008F3CBA" w:rsidRDefault="00FB2284" w:rsidP="00AE04B3">
            <w:pPr>
              <w:pStyle w:val="Nagwek"/>
              <w:tabs>
                <w:tab w:val="clear" w:pos="4536"/>
                <w:tab w:val="clear" w:pos="9072"/>
              </w:tabs>
            </w:pPr>
            <w:r>
              <w:rPr>
                <w:sz w:val="22"/>
                <w:szCs w:val="22"/>
              </w:rPr>
              <w:t>Wysokość przesłaniania –nie dotyczy</w:t>
            </w:r>
          </w:p>
          <w:p w:rsidR="00FB2284" w:rsidRDefault="00FB2284" w:rsidP="00AE04B3">
            <w:pPr>
              <w:pStyle w:val="Nagwek"/>
              <w:tabs>
                <w:tab w:val="clear" w:pos="4536"/>
                <w:tab w:val="clear" w:pos="9072"/>
              </w:tabs>
            </w:pPr>
            <w:r>
              <w:rPr>
                <w:sz w:val="22"/>
                <w:szCs w:val="22"/>
              </w:rPr>
              <w:t>Obszar oddziaływania nie wykracza poza granice działki inwestora.</w:t>
            </w:r>
          </w:p>
        </w:tc>
      </w:tr>
      <w:tr w:rsidR="00FB2284" w:rsidTr="00AE04B3">
        <w:tc>
          <w:tcPr>
            <w:tcW w:w="0" w:type="auto"/>
          </w:tcPr>
          <w:p w:rsidR="00FB2284" w:rsidRDefault="00FB2284" w:rsidP="00AE04B3">
            <w:pPr>
              <w:pStyle w:val="Nagwek"/>
              <w:tabs>
                <w:tab w:val="clear" w:pos="4536"/>
                <w:tab w:val="clear" w:pos="9072"/>
              </w:tabs>
            </w:pPr>
            <w:r>
              <w:rPr>
                <w:sz w:val="22"/>
                <w:szCs w:val="22"/>
              </w:rPr>
              <w:t>3.</w:t>
            </w:r>
          </w:p>
        </w:tc>
        <w:tc>
          <w:tcPr>
            <w:tcW w:w="5047" w:type="dxa"/>
          </w:tcPr>
          <w:p w:rsidR="00FB2284" w:rsidRPr="00233749" w:rsidRDefault="00FB2284" w:rsidP="00AE04B3">
            <w:pPr>
              <w:pStyle w:val="Nagwek"/>
              <w:tabs>
                <w:tab w:val="clear" w:pos="4536"/>
                <w:tab w:val="clear" w:pos="9072"/>
              </w:tabs>
            </w:pPr>
            <w:r>
              <w:rPr>
                <w:sz w:val="22"/>
                <w:szCs w:val="22"/>
              </w:rPr>
              <w:t>§ 60 Rozporządzenia Ministra Infrastruktury z dnia 12 kwietnia  2002 r. w sprawie warunków technicznych jakim powinny odpowiadać budynki i ich usytuowanie tj. Dz. U. z 2015 r. poz. 1422 ze zm.</w:t>
            </w:r>
          </w:p>
        </w:tc>
        <w:tc>
          <w:tcPr>
            <w:tcW w:w="4320" w:type="dxa"/>
          </w:tcPr>
          <w:p w:rsidR="00FB2284" w:rsidRPr="003311EA" w:rsidRDefault="00FB2284" w:rsidP="00AE04B3">
            <w:pPr>
              <w:pStyle w:val="Nagwek"/>
              <w:tabs>
                <w:tab w:val="clear" w:pos="4536"/>
                <w:tab w:val="clear" w:pos="9072"/>
              </w:tabs>
            </w:pPr>
            <w:r>
              <w:rPr>
                <w:sz w:val="22"/>
                <w:szCs w:val="22"/>
              </w:rPr>
              <w:t>Budynek usytuowany od strony zachodniej w stosunku do zabudowy na sąsiedniej nieruchomości</w:t>
            </w:r>
          </w:p>
          <w:p w:rsidR="00FB2284" w:rsidRDefault="00FB2284" w:rsidP="00AE04B3">
            <w:pPr>
              <w:pStyle w:val="Nagwek"/>
              <w:tabs>
                <w:tab w:val="clear" w:pos="4536"/>
                <w:tab w:val="clear" w:pos="9072"/>
              </w:tabs>
            </w:pPr>
            <w:r>
              <w:rPr>
                <w:sz w:val="22"/>
                <w:szCs w:val="22"/>
              </w:rPr>
              <w:t>Obszar oddziaływania nie wykracza poza granice działki inwestora.</w:t>
            </w:r>
          </w:p>
        </w:tc>
      </w:tr>
      <w:tr w:rsidR="00FB2284" w:rsidTr="00AE04B3">
        <w:tc>
          <w:tcPr>
            <w:tcW w:w="0" w:type="auto"/>
          </w:tcPr>
          <w:p w:rsidR="00FB2284" w:rsidRDefault="00FB2284" w:rsidP="00AE04B3">
            <w:pPr>
              <w:pStyle w:val="Nagwek"/>
              <w:tabs>
                <w:tab w:val="clear" w:pos="4536"/>
                <w:tab w:val="clear" w:pos="9072"/>
              </w:tabs>
            </w:pPr>
            <w:r>
              <w:rPr>
                <w:sz w:val="22"/>
                <w:szCs w:val="22"/>
              </w:rPr>
              <w:t>4.</w:t>
            </w:r>
          </w:p>
        </w:tc>
        <w:tc>
          <w:tcPr>
            <w:tcW w:w="5047" w:type="dxa"/>
          </w:tcPr>
          <w:p w:rsidR="00FB2284" w:rsidRPr="00233749" w:rsidRDefault="00FB2284" w:rsidP="00AE04B3">
            <w:pPr>
              <w:pStyle w:val="Nagwek"/>
              <w:tabs>
                <w:tab w:val="clear" w:pos="4536"/>
                <w:tab w:val="clear" w:pos="9072"/>
              </w:tabs>
            </w:pPr>
            <w:r>
              <w:rPr>
                <w:sz w:val="22"/>
                <w:szCs w:val="22"/>
              </w:rPr>
              <w:t>§ 271Rozporządzenia Ministra Infrastruktury z dnia 12 kwietnia  2002 r. w sprawie warunków technicznych jakim powinny odpowiadać budynki i ich usytuowanie tj. Dz. U. z 2015 r. poz. 1422 ze zm.</w:t>
            </w:r>
          </w:p>
        </w:tc>
        <w:tc>
          <w:tcPr>
            <w:tcW w:w="4320" w:type="dxa"/>
          </w:tcPr>
          <w:p w:rsidR="00FB2284" w:rsidRDefault="00FB2284" w:rsidP="00B06A05">
            <w:pPr>
              <w:pStyle w:val="Nagwek"/>
              <w:tabs>
                <w:tab w:val="clear" w:pos="4536"/>
                <w:tab w:val="clear" w:pos="9072"/>
              </w:tabs>
            </w:pPr>
            <w:r>
              <w:rPr>
                <w:sz w:val="22"/>
                <w:szCs w:val="22"/>
              </w:rPr>
              <w:t>Budynek ZLIII i  ZL IV, ściana oddzielenia ppoż. usytuowana bezpośrednio przy granicy działek nr 1112/11 i 1112/12. Obszar oddziaływania nie wykracza poza granice działki inwestora</w:t>
            </w:r>
          </w:p>
        </w:tc>
      </w:tr>
    </w:tbl>
    <w:p w:rsidR="00FB2284" w:rsidRDefault="00FB2284" w:rsidP="006A78C6">
      <w:pPr>
        <w:rPr>
          <w:b/>
          <w:sz w:val="22"/>
        </w:rPr>
      </w:pPr>
    </w:p>
    <w:p w:rsidR="00FB2284" w:rsidRDefault="00FB2284" w:rsidP="006A78C6">
      <w:pPr>
        <w:rPr>
          <w:b/>
          <w:sz w:val="22"/>
        </w:rPr>
      </w:pPr>
      <w:r>
        <w:rPr>
          <w:b/>
          <w:sz w:val="22"/>
        </w:rPr>
        <w:t xml:space="preserve">2. </w:t>
      </w:r>
      <w:r w:rsidRPr="000D2935">
        <w:rPr>
          <w:b/>
          <w:sz w:val="22"/>
        </w:rPr>
        <w:t>Opis techniczny</w:t>
      </w:r>
    </w:p>
    <w:p w:rsidR="00FB2284" w:rsidRDefault="00FB2284" w:rsidP="006A78C6">
      <w:pPr>
        <w:rPr>
          <w:b/>
          <w:sz w:val="22"/>
        </w:rPr>
      </w:pPr>
    </w:p>
    <w:p w:rsidR="00FB2284" w:rsidRDefault="00FB2284" w:rsidP="000D2935">
      <w:pPr>
        <w:widowControl w:val="0"/>
        <w:autoSpaceDE w:val="0"/>
        <w:autoSpaceDN w:val="0"/>
        <w:adjustRightInd w:val="0"/>
        <w:spacing w:after="200" w:line="276" w:lineRule="auto"/>
        <w:outlineLvl w:val="0"/>
        <w:rPr>
          <w:b/>
          <w:bCs/>
          <w:sz w:val="22"/>
          <w:szCs w:val="22"/>
        </w:rPr>
      </w:pPr>
      <w:r>
        <w:rPr>
          <w:b/>
          <w:bCs/>
          <w:sz w:val="22"/>
          <w:szCs w:val="22"/>
        </w:rPr>
        <w:t>2.1. Podstawa opracowania</w:t>
      </w:r>
    </w:p>
    <w:p w:rsidR="00FB2284" w:rsidRDefault="00FB2284" w:rsidP="000D2935">
      <w:pPr>
        <w:widowControl w:val="0"/>
        <w:tabs>
          <w:tab w:val="left" w:pos="708"/>
          <w:tab w:val="center" w:pos="4536"/>
          <w:tab w:val="right" w:pos="9072"/>
        </w:tabs>
        <w:autoSpaceDE w:val="0"/>
        <w:autoSpaceDN w:val="0"/>
        <w:adjustRightInd w:val="0"/>
        <w:rPr>
          <w:sz w:val="22"/>
          <w:szCs w:val="22"/>
        </w:rPr>
      </w:pPr>
      <w:r>
        <w:rPr>
          <w:sz w:val="22"/>
          <w:szCs w:val="22"/>
        </w:rPr>
        <w:t>-  umowa  z inwestorem z dn. 23.10.2017 r.</w:t>
      </w:r>
    </w:p>
    <w:p w:rsidR="00FB2284" w:rsidRDefault="00FB2284" w:rsidP="000D2935">
      <w:pPr>
        <w:widowControl w:val="0"/>
        <w:tabs>
          <w:tab w:val="center" w:pos="4536"/>
          <w:tab w:val="right" w:pos="9072"/>
        </w:tabs>
        <w:autoSpaceDE w:val="0"/>
        <w:autoSpaceDN w:val="0"/>
        <w:adjustRightInd w:val="0"/>
        <w:rPr>
          <w:sz w:val="22"/>
          <w:szCs w:val="22"/>
        </w:rPr>
      </w:pPr>
      <w:r>
        <w:rPr>
          <w:sz w:val="22"/>
          <w:szCs w:val="22"/>
        </w:rPr>
        <w:t xml:space="preserve">-  inwentaryzacja obiektu </w:t>
      </w:r>
    </w:p>
    <w:p w:rsidR="00FB2284" w:rsidRDefault="00FB2284" w:rsidP="000D2935">
      <w:pPr>
        <w:widowControl w:val="0"/>
        <w:tabs>
          <w:tab w:val="center" w:pos="4536"/>
          <w:tab w:val="right" w:pos="9072"/>
        </w:tabs>
        <w:autoSpaceDE w:val="0"/>
        <w:autoSpaceDN w:val="0"/>
        <w:adjustRightInd w:val="0"/>
        <w:rPr>
          <w:sz w:val="22"/>
          <w:szCs w:val="22"/>
        </w:rPr>
      </w:pPr>
      <w:r>
        <w:rPr>
          <w:sz w:val="22"/>
          <w:szCs w:val="22"/>
        </w:rPr>
        <w:t>-  wizja lokalna</w:t>
      </w:r>
    </w:p>
    <w:p w:rsidR="00FB2284" w:rsidRPr="000D2935" w:rsidRDefault="00FB2284" w:rsidP="000D2935">
      <w:pPr>
        <w:rPr>
          <w:sz w:val="22"/>
          <w:szCs w:val="22"/>
        </w:rPr>
      </w:pPr>
      <w:r w:rsidRPr="000D2935">
        <w:t xml:space="preserve">- </w:t>
      </w:r>
      <w:r w:rsidRPr="000D2935">
        <w:rPr>
          <w:sz w:val="22"/>
          <w:szCs w:val="22"/>
        </w:rPr>
        <w:t>Prawo budowlane – ustawa z dnia 7 lipca 1994 r. (t.j. Dz. U z 2017 r. poz. 1332 )</w:t>
      </w:r>
    </w:p>
    <w:p w:rsidR="00FB2284" w:rsidRDefault="00FB2284" w:rsidP="000D2935">
      <w:pPr>
        <w:rPr>
          <w:sz w:val="22"/>
          <w:szCs w:val="22"/>
        </w:rPr>
      </w:pPr>
      <w:r w:rsidRPr="000D2935">
        <w:rPr>
          <w:sz w:val="22"/>
          <w:szCs w:val="22"/>
        </w:rPr>
        <w:t xml:space="preserve">- Rozporządzenie Ministra Infrastruktury z dnia 12 kwietnia 2002 r. w sprawie warunków </w:t>
      </w:r>
      <w:r>
        <w:rPr>
          <w:sz w:val="22"/>
          <w:szCs w:val="22"/>
        </w:rPr>
        <w:t xml:space="preserve">   </w:t>
      </w:r>
    </w:p>
    <w:p w:rsidR="00FB2284" w:rsidRDefault="00FB2284" w:rsidP="000D2935">
      <w:pPr>
        <w:rPr>
          <w:sz w:val="22"/>
          <w:szCs w:val="22"/>
        </w:rPr>
      </w:pPr>
      <w:r>
        <w:rPr>
          <w:sz w:val="22"/>
          <w:szCs w:val="22"/>
        </w:rPr>
        <w:t xml:space="preserve">  </w:t>
      </w:r>
      <w:r w:rsidRPr="000D2935">
        <w:rPr>
          <w:sz w:val="22"/>
          <w:szCs w:val="22"/>
        </w:rPr>
        <w:t>technicznych, jakim powinny odpowiadać budynki i ich usytuowanie (</w:t>
      </w:r>
      <w:r>
        <w:rPr>
          <w:sz w:val="22"/>
          <w:szCs w:val="22"/>
        </w:rPr>
        <w:t xml:space="preserve">t.j. Dz. U. z 2015 r. poz. 1422   </w:t>
      </w:r>
    </w:p>
    <w:p w:rsidR="00FB2284" w:rsidRPr="000D2935" w:rsidRDefault="00FB2284" w:rsidP="000D2935">
      <w:pPr>
        <w:rPr>
          <w:sz w:val="22"/>
          <w:szCs w:val="22"/>
        </w:rPr>
      </w:pPr>
      <w:r>
        <w:rPr>
          <w:sz w:val="22"/>
          <w:szCs w:val="22"/>
        </w:rPr>
        <w:t xml:space="preserve">  ze zm.</w:t>
      </w:r>
      <w:r w:rsidRPr="000D2935">
        <w:rPr>
          <w:sz w:val="22"/>
          <w:szCs w:val="22"/>
        </w:rPr>
        <w:t>)</w:t>
      </w:r>
    </w:p>
    <w:p w:rsidR="00FB2284" w:rsidRPr="000D2935" w:rsidRDefault="00FB2284" w:rsidP="000D2935">
      <w:pPr>
        <w:rPr>
          <w:sz w:val="22"/>
          <w:szCs w:val="22"/>
        </w:rPr>
      </w:pPr>
      <w:r w:rsidRPr="000D2935">
        <w:rPr>
          <w:sz w:val="22"/>
          <w:szCs w:val="22"/>
        </w:rPr>
        <w:t xml:space="preserve">- Rozporządzenie  Ministra Infrastruktury z dnia 3 lipca 2003 r. w sprawie szczegółowego  </w:t>
      </w:r>
    </w:p>
    <w:p w:rsidR="00FB2284" w:rsidRPr="000D2935" w:rsidRDefault="00FB2284" w:rsidP="000D2935">
      <w:pPr>
        <w:rPr>
          <w:sz w:val="22"/>
          <w:szCs w:val="22"/>
        </w:rPr>
      </w:pPr>
      <w:r w:rsidRPr="000D2935">
        <w:rPr>
          <w:sz w:val="22"/>
          <w:szCs w:val="22"/>
        </w:rPr>
        <w:t xml:space="preserve">   zakresu i formy projektu budowlanego (Dz. U. z  2012  r. poz. 462 ze zm.)</w:t>
      </w:r>
    </w:p>
    <w:p w:rsidR="00FB2284" w:rsidRDefault="00FB2284" w:rsidP="00644577">
      <w:pPr>
        <w:widowControl w:val="0"/>
        <w:tabs>
          <w:tab w:val="center" w:pos="4536"/>
          <w:tab w:val="right" w:pos="9072"/>
        </w:tabs>
        <w:autoSpaceDE w:val="0"/>
        <w:autoSpaceDN w:val="0"/>
        <w:adjustRightInd w:val="0"/>
        <w:jc w:val="both"/>
        <w:rPr>
          <w:sz w:val="22"/>
          <w:szCs w:val="22"/>
        </w:rPr>
      </w:pPr>
    </w:p>
    <w:p w:rsidR="00FB2284" w:rsidRDefault="00FB2284" w:rsidP="00D65D69">
      <w:pPr>
        <w:widowControl w:val="0"/>
        <w:tabs>
          <w:tab w:val="left" w:pos="1843"/>
        </w:tabs>
        <w:autoSpaceDE w:val="0"/>
        <w:autoSpaceDN w:val="0"/>
        <w:adjustRightInd w:val="0"/>
        <w:spacing w:after="200" w:line="276" w:lineRule="auto"/>
        <w:outlineLvl w:val="0"/>
        <w:rPr>
          <w:b/>
          <w:bCs/>
          <w:sz w:val="22"/>
          <w:szCs w:val="22"/>
        </w:rPr>
      </w:pPr>
      <w:r>
        <w:rPr>
          <w:b/>
          <w:bCs/>
          <w:sz w:val="22"/>
          <w:szCs w:val="22"/>
        </w:rPr>
        <w:t>2.2. Rozwiązania architektoniczno - funkcjonalne</w:t>
      </w:r>
    </w:p>
    <w:p w:rsidR="00FB2284" w:rsidRDefault="00FB2284" w:rsidP="0028297A">
      <w:pPr>
        <w:spacing w:line="276" w:lineRule="auto"/>
        <w:jc w:val="both"/>
        <w:rPr>
          <w:sz w:val="22"/>
          <w:szCs w:val="22"/>
        </w:rPr>
      </w:pPr>
      <w:r w:rsidRPr="00D65D69">
        <w:rPr>
          <w:bCs/>
          <w:sz w:val="22"/>
          <w:szCs w:val="22"/>
        </w:rPr>
        <w:t>Budynek</w:t>
      </w:r>
      <w:r>
        <w:rPr>
          <w:bCs/>
          <w:sz w:val="22"/>
          <w:szCs w:val="22"/>
        </w:rPr>
        <w:t xml:space="preserve"> w zabudowie bliźniaczej</w:t>
      </w:r>
      <w:r w:rsidRPr="00D65D69">
        <w:rPr>
          <w:bCs/>
          <w:sz w:val="22"/>
          <w:szCs w:val="22"/>
        </w:rPr>
        <w:t xml:space="preserve"> o trzech kondygnacjach nadziemnych</w:t>
      </w:r>
      <w:r>
        <w:rPr>
          <w:bCs/>
          <w:sz w:val="22"/>
          <w:szCs w:val="22"/>
        </w:rPr>
        <w:t xml:space="preserve">, częściowo podpiwniczony, zbudowany na planie prostokąta. Stropodach  płaski kryty papą. Wejście od strony północnej. </w:t>
      </w:r>
      <w:r>
        <w:rPr>
          <w:sz w:val="22"/>
          <w:szCs w:val="22"/>
        </w:rPr>
        <w:t xml:space="preserve">W wyniku przebudowy powstanie siedziba Komendy Straży Miejskiej w Gostyniu. Parter budynku zostanie  przystosowany dla potrzeb osób niepełnoprawnych. Zaprojektowano podjazd wzdłuż bocznej i frontowej elewacji budynku oraz sanitariat dla niepełnosprawnych na parterze. Na pozostałych kondygnacjach znajdą miejsce pomieszczenia straży miejskiej, dla których nie przewiduje się dostępu klientów: biura, szatnie i łazienka. Część pierwszego piętra zajmuje mieszkanie (poza </w:t>
      </w:r>
      <w:r>
        <w:rPr>
          <w:sz w:val="22"/>
          <w:szCs w:val="22"/>
        </w:rPr>
        <w:lastRenderedPageBreak/>
        <w:t>zakresem opracowania). Zmianie ulegnie elewacja frontowa – w miejsce okna zaprojektowano dodatkowe wejście z podjazdu dla niepełnosprawnych.</w:t>
      </w:r>
    </w:p>
    <w:p w:rsidR="00FB2284" w:rsidRPr="0028297A" w:rsidRDefault="00FB2284" w:rsidP="0028297A">
      <w:pPr>
        <w:spacing w:line="276" w:lineRule="auto"/>
        <w:jc w:val="both"/>
        <w:rPr>
          <w:sz w:val="22"/>
          <w:szCs w:val="22"/>
        </w:rPr>
      </w:pPr>
    </w:p>
    <w:p w:rsidR="00FB2284" w:rsidRDefault="00FB2284" w:rsidP="00D65D69">
      <w:pPr>
        <w:widowControl w:val="0"/>
        <w:autoSpaceDE w:val="0"/>
        <w:autoSpaceDN w:val="0"/>
        <w:adjustRightInd w:val="0"/>
        <w:spacing w:after="200" w:line="276" w:lineRule="auto"/>
        <w:outlineLvl w:val="0"/>
        <w:rPr>
          <w:b/>
          <w:bCs/>
          <w:sz w:val="22"/>
          <w:szCs w:val="22"/>
        </w:rPr>
      </w:pPr>
      <w:r>
        <w:rPr>
          <w:b/>
          <w:bCs/>
          <w:sz w:val="22"/>
          <w:szCs w:val="22"/>
        </w:rPr>
        <w:t>2.3. Konstrukcja</w:t>
      </w:r>
    </w:p>
    <w:p w:rsidR="00FB2284" w:rsidRDefault="00FB2284" w:rsidP="00D65D69">
      <w:pPr>
        <w:widowControl w:val="0"/>
        <w:autoSpaceDE w:val="0"/>
        <w:autoSpaceDN w:val="0"/>
        <w:adjustRightInd w:val="0"/>
        <w:spacing w:after="200" w:line="276" w:lineRule="auto"/>
        <w:outlineLvl w:val="0"/>
        <w:rPr>
          <w:bCs/>
          <w:sz w:val="22"/>
          <w:szCs w:val="22"/>
        </w:rPr>
      </w:pPr>
      <w:r w:rsidRPr="00D65D69">
        <w:rPr>
          <w:bCs/>
          <w:sz w:val="22"/>
          <w:szCs w:val="22"/>
        </w:rPr>
        <w:t>Budynek</w:t>
      </w:r>
      <w:r>
        <w:rPr>
          <w:bCs/>
          <w:sz w:val="22"/>
          <w:szCs w:val="22"/>
        </w:rPr>
        <w:t xml:space="preserve"> murowany. Ściany z cegły ceramicznej ocieplone styropianem. Stropy: w piwnicy - ceramiczne sklepienia odcinkowe na belkach stalowych, pozostałe kondygnacje – stropy drewniane i żelbetowe w części rozbudowanej (od strony wschodniej). Stropodach konstrukcji drewnianej lub częściowo drewnianej, częściowo żelbetowej. Schody żelbetowe dwubiegowe ze spocznikami.</w:t>
      </w:r>
    </w:p>
    <w:p w:rsidR="00FB2284" w:rsidRPr="009E3FFE" w:rsidRDefault="00FB2284" w:rsidP="009E3FFE">
      <w:pPr>
        <w:overflowPunct w:val="0"/>
        <w:autoSpaceDE w:val="0"/>
        <w:autoSpaceDN w:val="0"/>
        <w:adjustRightInd w:val="0"/>
        <w:jc w:val="both"/>
        <w:rPr>
          <w:b/>
          <w:sz w:val="22"/>
          <w:szCs w:val="22"/>
        </w:rPr>
      </w:pPr>
      <w:r>
        <w:rPr>
          <w:b/>
          <w:sz w:val="22"/>
          <w:szCs w:val="22"/>
        </w:rPr>
        <w:t>2.4.</w:t>
      </w:r>
      <w:r w:rsidRPr="009E3FFE">
        <w:rPr>
          <w:b/>
          <w:sz w:val="22"/>
          <w:szCs w:val="22"/>
        </w:rPr>
        <w:t xml:space="preserve"> Parametry techniczne</w:t>
      </w:r>
    </w:p>
    <w:p w:rsidR="00FB2284" w:rsidRPr="009E3FFE" w:rsidRDefault="00FB2284" w:rsidP="009E3FFE">
      <w:pPr>
        <w:overflowPunct w:val="0"/>
        <w:autoSpaceDE w:val="0"/>
        <w:autoSpaceDN w:val="0"/>
        <w:adjustRightInd w:val="0"/>
        <w:jc w:val="both"/>
        <w:rPr>
          <w:sz w:val="22"/>
          <w:szCs w:val="22"/>
        </w:rPr>
      </w:pPr>
    </w:p>
    <w:p w:rsidR="00FB2284" w:rsidRPr="009E3FFE" w:rsidRDefault="00FB2284" w:rsidP="00576195">
      <w:pPr>
        <w:overflowPunct w:val="0"/>
        <w:autoSpaceDE w:val="0"/>
        <w:autoSpaceDN w:val="0"/>
        <w:adjustRightInd w:val="0"/>
        <w:rPr>
          <w:sz w:val="22"/>
          <w:szCs w:val="22"/>
        </w:rPr>
      </w:pPr>
      <w:r>
        <w:rPr>
          <w:sz w:val="22"/>
          <w:szCs w:val="22"/>
        </w:rPr>
        <w:t>2.4</w:t>
      </w:r>
      <w:r w:rsidRPr="009E3FFE">
        <w:rPr>
          <w:sz w:val="22"/>
          <w:szCs w:val="22"/>
        </w:rPr>
        <w:t xml:space="preserve">.1 Powierzchnia zabudowy – </w:t>
      </w:r>
      <w:smartTag w:uri="urn:schemas-microsoft-com:office:smarttags" w:element="metricconverter">
        <w:smartTagPr>
          <w:attr w:name="ProductID" w:val="138,04 m2"/>
        </w:smartTagPr>
        <w:r>
          <w:rPr>
            <w:sz w:val="22"/>
            <w:szCs w:val="22"/>
          </w:rPr>
          <w:t>138,04</w:t>
        </w:r>
        <w:r w:rsidRPr="009E3FFE">
          <w:rPr>
            <w:sz w:val="22"/>
            <w:szCs w:val="22"/>
          </w:rPr>
          <w:t xml:space="preserve"> m</w:t>
        </w:r>
        <w:r w:rsidRPr="009E3FFE">
          <w:rPr>
            <w:sz w:val="22"/>
            <w:szCs w:val="22"/>
            <w:vertAlign w:val="superscript"/>
          </w:rPr>
          <w:t>2</w:t>
        </w:r>
      </w:smartTag>
    </w:p>
    <w:p w:rsidR="00FB2284" w:rsidRPr="00757A72" w:rsidRDefault="00FB2284" w:rsidP="00576195">
      <w:pPr>
        <w:overflowPunct w:val="0"/>
        <w:autoSpaceDE w:val="0"/>
        <w:autoSpaceDN w:val="0"/>
        <w:adjustRightInd w:val="0"/>
        <w:rPr>
          <w:sz w:val="22"/>
          <w:szCs w:val="22"/>
          <w:vertAlign w:val="superscript"/>
        </w:rPr>
      </w:pPr>
      <w:r>
        <w:rPr>
          <w:sz w:val="22"/>
          <w:szCs w:val="22"/>
        </w:rPr>
        <w:t>2..4</w:t>
      </w:r>
      <w:r w:rsidRPr="009E3FFE">
        <w:rPr>
          <w:sz w:val="22"/>
          <w:szCs w:val="22"/>
        </w:rPr>
        <w:t>.2 Powierzchnia użytkowa</w:t>
      </w:r>
      <w:r>
        <w:rPr>
          <w:sz w:val="22"/>
          <w:szCs w:val="22"/>
        </w:rPr>
        <w:t xml:space="preserve"> </w:t>
      </w:r>
      <w:r w:rsidRPr="009E3FFE">
        <w:rPr>
          <w:sz w:val="22"/>
          <w:szCs w:val="22"/>
        </w:rPr>
        <w:t xml:space="preserve">- </w:t>
      </w:r>
      <w:smartTag w:uri="urn:schemas-microsoft-com:office:smarttags" w:element="metricconverter">
        <w:smartTagPr>
          <w:attr w:name="ProductID" w:val="309,71 m2"/>
        </w:smartTagPr>
        <w:r>
          <w:rPr>
            <w:sz w:val="22"/>
            <w:szCs w:val="22"/>
          </w:rPr>
          <w:t>309,71</w:t>
        </w:r>
        <w:r w:rsidRPr="009E3FFE">
          <w:rPr>
            <w:sz w:val="22"/>
            <w:szCs w:val="22"/>
          </w:rPr>
          <w:t xml:space="preserve"> m</w:t>
        </w:r>
        <w:r w:rsidRPr="009E3FFE">
          <w:rPr>
            <w:sz w:val="22"/>
            <w:szCs w:val="22"/>
            <w:vertAlign w:val="superscript"/>
          </w:rPr>
          <w:t>2</w:t>
        </w:r>
      </w:smartTag>
    </w:p>
    <w:p w:rsidR="00FB2284" w:rsidRPr="00757A72" w:rsidRDefault="00FB2284" w:rsidP="00757A72">
      <w:pPr>
        <w:pStyle w:val="Stopka"/>
        <w:tabs>
          <w:tab w:val="left" w:pos="708"/>
        </w:tabs>
        <w:overflowPunct w:val="0"/>
        <w:autoSpaceDE w:val="0"/>
        <w:autoSpaceDN w:val="0"/>
        <w:adjustRightInd w:val="0"/>
        <w:rPr>
          <w:sz w:val="22"/>
          <w:szCs w:val="22"/>
          <w:vertAlign w:val="superscript"/>
        </w:rPr>
      </w:pPr>
      <w:r>
        <w:rPr>
          <w:sz w:val="22"/>
          <w:szCs w:val="22"/>
        </w:rPr>
        <w:t>2.4</w:t>
      </w:r>
      <w:r w:rsidRPr="009E3FFE">
        <w:rPr>
          <w:sz w:val="22"/>
          <w:szCs w:val="22"/>
        </w:rPr>
        <w:t xml:space="preserve">.3 Powierzchnia całkowita – </w:t>
      </w:r>
      <w:smartTag w:uri="urn:schemas-microsoft-com:office:smarttags" w:element="metricconverter">
        <w:smartTagPr>
          <w:attr w:name="ProductID" w:val="449,68 m2"/>
        </w:smartTagPr>
        <w:r>
          <w:rPr>
            <w:sz w:val="22"/>
            <w:szCs w:val="22"/>
          </w:rPr>
          <w:t xml:space="preserve">449,68 </w:t>
        </w:r>
        <w:r w:rsidRPr="009E3FFE">
          <w:rPr>
            <w:sz w:val="22"/>
            <w:szCs w:val="22"/>
          </w:rPr>
          <w:t>m</w:t>
        </w:r>
        <w:r w:rsidRPr="009E3FFE">
          <w:rPr>
            <w:sz w:val="22"/>
            <w:szCs w:val="22"/>
            <w:vertAlign w:val="superscript"/>
          </w:rPr>
          <w:t>2</w:t>
        </w:r>
      </w:smartTag>
    </w:p>
    <w:p w:rsidR="00FB2284" w:rsidRPr="009E3FFE" w:rsidRDefault="00FB2284" w:rsidP="009E3FFE">
      <w:pPr>
        <w:tabs>
          <w:tab w:val="left" w:pos="1843"/>
        </w:tabs>
        <w:overflowPunct w:val="0"/>
        <w:autoSpaceDE w:val="0"/>
        <w:autoSpaceDN w:val="0"/>
        <w:adjustRightInd w:val="0"/>
        <w:rPr>
          <w:sz w:val="22"/>
          <w:szCs w:val="22"/>
          <w:vertAlign w:val="superscript"/>
        </w:rPr>
      </w:pPr>
      <w:r>
        <w:rPr>
          <w:sz w:val="22"/>
          <w:szCs w:val="22"/>
        </w:rPr>
        <w:t>2.4</w:t>
      </w:r>
      <w:r w:rsidRPr="009E3FFE">
        <w:rPr>
          <w:sz w:val="22"/>
          <w:szCs w:val="22"/>
        </w:rPr>
        <w:t xml:space="preserve">.4 Kubatura </w:t>
      </w:r>
      <w:smartTag w:uri="urn:schemas-microsoft-com:office:smarttags" w:element="metricconverter">
        <w:smartTagPr>
          <w:attr w:name="ProductID" w:val="-1589,2 m3"/>
        </w:smartTagPr>
        <w:r w:rsidRPr="009E3FFE">
          <w:rPr>
            <w:sz w:val="22"/>
            <w:szCs w:val="22"/>
          </w:rPr>
          <w:t>-</w:t>
        </w:r>
        <w:r>
          <w:rPr>
            <w:sz w:val="22"/>
            <w:szCs w:val="22"/>
          </w:rPr>
          <w:t>1589,2</w:t>
        </w:r>
        <w:r w:rsidRPr="009E3FFE">
          <w:rPr>
            <w:sz w:val="22"/>
            <w:szCs w:val="22"/>
          </w:rPr>
          <w:t xml:space="preserve"> m</w:t>
        </w:r>
        <w:r w:rsidRPr="009E3FFE">
          <w:rPr>
            <w:sz w:val="22"/>
            <w:szCs w:val="22"/>
            <w:vertAlign w:val="superscript"/>
          </w:rPr>
          <w:t>3</w:t>
        </w:r>
      </w:smartTag>
    </w:p>
    <w:p w:rsidR="00FB2284" w:rsidRPr="009E3FFE" w:rsidRDefault="00FB2284" w:rsidP="009E3FFE">
      <w:pPr>
        <w:pStyle w:val="Stopka"/>
        <w:tabs>
          <w:tab w:val="left" w:pos="1843"/>
        </w:tabs>
        <w:overflowPunct w:val="0"/>
        <w:autoSpaceDE w:val="0"/>
        <w:autoSpaceDN w:val="0"/>
        <w:adjustRightInd w:val="0"/>
        <w:rPr>
          <w:sz w:val="22"/>
          <w:szCs w:val="22"/>
        </w:rPr>
      </w:pPr>
      <w:r>
        <w:rPr>
          <w:sz w:val="22"/>
          <w:szCs w:val="22"/>
        </w:rPr>
        <w:t>2.4</w:t>
      </w:r>
      <w:r w:rsidRPr="009E3FFE">
        <w:rPr>
          <w:sz w:val="22"/>
          <w:szCs w:val="22"/>
        </w:rPr>
        <w:t>.5 Wymiary budynku</w:t>
      </w:r>
      <w:r>
        <w:rPr>
          <w:sz w:val="22"/>
          <w:szCs w:val="22"/>
        </w:rPr>
        <w:t>:</w:t>
      </w:r>
      <w:r w:rsidRPr="009E3FFE">
        <w:rPr>
          <w:sz w:val="22"/>
          <w:szCs w:val="22"/>
        </w:rPr>
        <w:t xml:space="preserve"> </w:t>
      </w:r>
    </w:p>
    <w:p w:rsidR="00FB2284" w:rsidRPr="009E3FFE" w:rsidRDefault="00FB2284" w:rsidP="009E3FFE">
      <w:pPr>
        <w:tabs>
          <w:tab w:val="left" w:pos="1843"/>
        </w:tabs>
        <w:overflowPunct w:val="0"/>
        <w:autoSpaceDE w:val="0"/>
        <w:autoSpaceDN w:val="0"/>
        <w:adjustRightInd w:val="0"/>
        <w:rPr>
          <w:sz w:val="22"/>
          <w:szCs w:val="22"/>
        </w:rPr>
      </w:pPr>
      <w:r w:rsidRPr="009E3FFE">
        <w:rPr>
          <w:sz w:val="22"/>
          <w:szCs w:val="22"/>
        </w:rPr>
        <w:t xml:space="preserve">-długość –    </w:t>
      </w:r>
      <w:smartTag w:uri="urn:schemas-microsoft-com:office:smarttags" w:element="metricconverter">
        <w:smartTagPr>
          <w:attr w:name="ProductID" w:val="12,44 m"/>
        </w:smartTagPr>
        <w:r>
          <w:rPr>
            <w:sz w:val="22"/>
            <w:szCs w:val="22"/>
          </w:rPr>
          <w:t xml:space="preserve">12,44 </w:t>
        </w:r>
        <w:r w:rsidRPr="009E3FFE">
          <w:rPr>
            <w:sz w:val="22"/>
            <w:szCs w:val="22"/>
          </w:rPr>
          <w:t>m</w:t>
        </w:r>
      </w:smartTag>
    </w:p>
    <w:p w:rsidR="00FB2284" w:rsidRPr="009E3FFE" w:rsidRDefault="00FB2284" w:rsidP="009E3FFE">
      <w:pPr>
        <w:tabs>
          <w:tab w:val="left" w:pos="1843"/>
        </w:tabs>
        <w:overflowPunct w:val="0"/>
        <w:autoSpaceDE w:val="0"/>
        <w:autoSpaceDN w:val="0"/>
        <w:adjustRightInd w:val="0"/>
        <w:rPr>
          <w:sz w:val="22"/>
          <w:szCs w:val="22"/>
        </w:rPr>
      </w:pPr>
      <w:r w:rsidRPr="009E3FFE">
        <w:rPr>
          <w:sz w:val="22"/>
          <w:szCs w:val="22"/>
        </w:rPr>
        <w:t xml:space="preserve">-szerokość – </w:t>
      </w:r>
      <w:smartTag w:uri="urn:schemas-microsoft-com:office:smarttags" w:element="metricconverter">
        <w:smartTagPr>
          <w:attr w:name="ProductID" w:val="10,85 m"/>
        </w:smartTagPr>
        <w:r>
          <w:rPr>
            <w:sz w:val="22"/>
            <w:szCs w:val="22"/>
          </w:rPr>
          <w:t>10,85 m</w:t>
        </w:r>
      </w:smartTag>
    </w:p>
    <w:p w:rsidR="00FB2284" w:rsidRPr="009E3FFE" w:rsidRDefault="00FB2284" w:rsidP="009E3FFE">
      <w:pPr>
        <w:tabs>
          <w:tab w:val="left" w:pos="1843"/>
        </w:tabs>
        <w:overflowPunct w:val="0"/>
        <w:autoSpaceDE w:val="0"/>
        <w:autoSpaceDN w:val="0"/>
        <w:adjustRightInd w:val="0"/>
        <w:rPr>
          <w:sz w:val="22"/>
          <w:szCs w:val="22"/>
        </w:rPr>
      </w:pPr>
      <w:r>
        <w:rPr>
          <w:sz w:val="22"/>
          <w:szCs w:val="22"/>
        </w:rPr>
        <w:t>-wysokość</w:t>
      </w:r>
      <w:r w:rsidRPr="009E3FFE">
        <w:rPr>
          <w:sz w:val="22"/>
          <w:szCs w:val="22"/>
        </w:rPr>
        <w:t xml:space="preserve"> – </w:t>
      </w:r>
      <w:smartTag w:uri="urn:schemas-microsoft-com:office:smarttags" w:element="metricconverter">
        <w:smartTagPr>
          <w:attr w:name="ProductID" w:val="10,50 m"/>
        </w:smartTagPr>
        <w:r>
          <w:rPr>
            <w:sz w:val="22"/>
            <w:szCs w:val="22"/>
          </w:rPr>
          <w:t>10,50</w:t>
        </w:r>
        <w:r w:rsidRPr="009E3FFE">
          <w:rPr>
            <w:sz w:val="22"/>
            <w:szCs w:val="22"/>
          </w:rPr>
          <w:t xml:space="preserve"> m</w:t>
        </w:r>
      </w:smartTag>
    </w:p>
    <w:p w:rsidR="00FB2284" w:rsidRPr="009E3FFE" w:rsidRDefault="00FB2284" w:rsidP="009E3FFE">
      <w:pPr>
        <w:tabs>
          <w:tab w:val="left" w:pos="1843"/>
        </w:tabs>
        <w:overflowPunct w:val="0"/>
        <w:autoSpaceDE w:val="0"/>
        <w:autoSpaceDN w:val="0"/>
        <w:adjustRightInd w:val="0"/>
        <w:rPr>
          <w:sz w:val="22"/>
          <w:szCs w:val="22"/>
        </w:rPr>
      </w:pPr>
      <w:r>
        <w:rPr>
          <w:sz w:val="22"/>
          <w:szCs w:val="22"/>
        </w:rPr>
        <w:t>2.4</w:t>
      </w:r>
      <w:r w:rsidRPr="009E3FFE">
        <w:rPr>
          <w:sz w:val="22"/>
          <w:szCs w:val="22"/>
        </w:rPr>
        <w:t xml:space="preserve">.6 Ilość kondygnacji – </w:t>
      </w:r>
      <w:r>
        <w:rPr>
          <w:sz w:val="22"/>
          <w:szCs w:val="22"/>
        </w:rPr>
        <w:t>3 nadziemne, 1 podziemna</w:t>
      </w:r>
    </w:p>
    <w:p w:rsidR="00FB2284" w:rsidRPr="00F72E18" w:rsidRDefault="00FB2284" w:rsidP="00F72E18">
      <w:pPr>
        <w:rPr>
          <w:sz w:val="22"/>
          <w:szCs w:val="22"/>
        </w:rPr>
      </w:pPr>
      <w:r w:rsidRPr="00F72E18">
        <w:rPr>
          <w:sz w:val="22"/>
          <w:szCs w:val="22"/>
        </w:rPr>
        <w:t xml:space="preserve">      Wysokość kondygnacji w świetle: </w:t>
      </w:r>
    </w:p>
    <w:p w:rsidR="00FB2284" w:rsidRDefault="00FB2284" w:rsidP="00F72E18">
      <w:pPr>
        <w:rPr>
          <w:sz w:val="22"/>
          <w:szCs w:val="22"/>
        </w:rPr>
      </w:pPr>
      <w:r w:rsidRPr="00F72E18">
        <w:rPr>
          <w:sz w:val="22"/>
          <w:szCs w:val="22"/>
        </w:rPr>
        <w:t>-piwnica</w:t>
      </w:r>
      <w:r>
        <w:rPr>
          <w:sz w:val="22"/>
          <w:szCs w:val="22"/>
        </w:rPr>
        <w:t xml:space="preserve"> – 1,97m – 2,09m (w kotłowni – </w:t>
      </w:r>
      <w:smartTag w:uri="urn:schemas-microsoft-com:office:smarttags" w:element="metricconverter">
        <w:smartTagPr>
          <w:attr w:name="ProductID" w:val="2,24 m"/>
        </w:smartTagPr>
        <w:r>
          <w:rPr>
            <w:sz w:val="22"/>
            <w:szCs w:val="22"/>
          </w:rPr>
          <w:t>2,24 m</w:t>
        </w:r>
      </w:smartTag>
      <w:r>
        <w:rPr>
          <w:sz w:val="22"/>
          <w:szCs w:val="22"/>
        </w:rPr>
        <w:t xml:space="preserve"> </w:t>
      </w:r>
      <w:smartTag w:uri="urn:schemas-microsoft-com:office:smarttags" w:element="metricconverter">
        <w:smartTagPr>
          <w:attr w:name="ProductID" w:val="-2,46 m"/>
        </w:smartTagPr>
        <w:r>
          <w:rPr>
            <w:sz w:val="22"/>
            <w:szCs w:val="22"/>
          </w:rPr>
          <w:t>-2,46 m</w:t>
        </w:r>
      </w:smartTag>
      <w:r>
        <w:rPr>
          <w:sz w:val="22"/>
          <w:szCs w:val="22"/>
        </w:rPr>
        <w:t xml:space="preserve">). W piwnicy są sklepienia odcinkowe;  </w:t>
      </w:r>
    </w:p>
    <w:p w:rsidR="00FB2284" w:rsidRDefault="00FB2284" w:rsidP="00F72E18">
      <w:pPr>
        <w:rPr>
          <w:sz w:val="22"/>
          <w:szCs w:val="22"/>
        </w:rPr>
      </w:pPr>
      <w:r>
        <w:rPr>
          <w:sz w:val="22"/>
          <w:szCs w:val="22"/>
        </w:rPr>
        <w:t xml:space="preserve">   wysokość w świetle do spodu belek stalowych w części pomieszczeń wynosi około 1,80m.</w:t>
      </w:r>
    </w:p>
    <w:p w:rsidR="00FB2284" w:rsidRDefault="00FB2284" w:rsidP="00F72E18">
      <w:pPr>
        <w:rPr>
          <w:sz w:val="22"/>
          <w:szCs w:val="22"/>
        </w:rPr>
      </w:pPr>
      <w:r>
        <w:rPr>
          <w:sz w:val="22"/>
          <w:szCs w:val="22"/>
        </w:rPr>
        <w:t xml:space="preserve">- parter – </w:t>
      </w:r>
      <w:smartTag w:uri="urn:schemas-microsoft-com:office:smarttags" w:element="metricconverter">
        <w:smartTagPr>
          <w:attr w:name="ProductID" w:val="3,05 m"/>
        </w:smartTagPr>
        <w:r>
          <w:rPr>
            <w:sz w:val="22"/>
            <w:szCs w:val="22"/>
          </w:rPr>
          <w:t>3,05 m</w:t>
        </w:r>
      </w:smartTag>
    </w:p>
    <w:p w:rsidR="00FB2284" w:rsidRDefault="00FB2284" w:rsidP="00F72E18">
      <w:pPr>
        <w:rPr>
          <w:sz w:val="22"/>
          <w:szCs w:val="22"/>
        </w:rPr>
      </w:pPr>
      <w:r>
        <w:rPr>
          <w:sz w:val="22"/>
          <w:szCs w:val="22"/>
        </w:rPr>
        <w:t xml:space="preserve">-1 piętro – </w:t>
      </w:r>
      <w:smartTag w:uri="urn:schemas-microsoft-com:office:smarttags" w:element="metricconverter">
        <w:smartTagPr>
          <w:attr w:name="ProductID" w:val="2,77 m"/>
        </w:smartTagPr>
        <w:r>
          <w:rPr>
            <w:sz w:val="22"/>
            <w:szCs w:val="22"/>
          </w:rPr>
          <w:t>2,77 m</w:t>
        </w:r>
      </w:smartTag>
      <w:r>
        <w:rPr>
          <w:sz w:val="22"/>
          <w:szCs w:val="22"/>
        </w:rPr>
        <w:t xml:space="preserve"> – </w:t>
      </w:r>
      <w:smartTag w:uri="urn:schemas-microsoft-com:office:smarttags" w:element="metricconverter">
        <w:smartTagPr>
          <w:attr w:name="ProductID" w:val="2,85 m"/>
        </w:smartTagPr>
        <w:r>
          <w:rPr>
            <w:sz w:val="22"/>
            <w:szCs w:val="22"/>
          </w:rPr>
          <w:t>2,85 m</w:t>
        </w:r>
      </w:smartTag>
    </w:p>
    <w:p w:rsidR="00FB2284" w:rsidRDefault="00FB2284" w:rsidP="00F72E18">
      <w:pPr>
        <w:rPr>
          <w:sz w:val="22"/>
          <w:szCs w:val="22"/>
        </w:rPr>
      </w:pPr>
      <w:r>
        <w:rPr>
          <w:sz w:val="22"/>
          <w:szCs w:val="22"/>
        </w:rPr>
        <w:t xml:space="preserve">-2 piętro – </w:t>
      </w:r>
      <w:smartTag w:uri="urn:schemas-microsoft-com:office:smarttags" w:element="metricconverter">
        <w:smartTagPr>
          <w:attr w:name="ProductID" w:val="2,52 m"/>
        </w:smartTagPr>
        <w:r>
          <w:rPr>
            <w:sz w:val="22"/>
            <w:szCs w:val="22"/>
          </w:rPr>
          <w:t>2,52 m</w:t>
        </w:r>
      </w:smartTag>
    </w:p>
    <w:p w:rsidR="00FB2284" w:rsidRDefault="00FB2284" w:rsidP="00F72E18">
      <w:pPr>
        <w:rPr>
          <w:sz w:val="22"/>
          <w:szCs w:val="22"/>
        </w:rPr>
      </w:pPr>
    </w:p>
    <w:p w:rsidR="00FB2284" w:rsidRDefault="00FB2284" w:rsidP="00F72E18">
      <w:pPr>
        <w:rPr>
          <w:b/>
          <w:sz w:val="22"/>
          <w:szCs w:val="22"/>
        </w:rPr>
      </w:pPr>
      <w:r>
        <w:rPr>
          <w:b/>
          <w:sz w:val="22"/>
          <w:szCs w:val="22"/>
        </w:rPr>
        <w:t xml:space="preserve">2.5 </w:t>
      </w:r>
      <w:r w:rsidRPr="00FE6C62">
        <w:rPr>
          <w:b/>
          <w:sz w:val="22"/>
          <w:szCs w:val="22"/>
        </w:rPr>
        <w:t>Zestawienie pomieszczeń</w:t>
      </w:r>
    </w:p>
    <w:p w:rsidR="00FB2284" w:rsidRDefault="00FB2284" w:rsidP="00F72E18">
      <w:pPr>
        <w:rPr>
          <w:b/>
          <w:sz w:val="22"/>
          <w:szCs w:val="22"/>
        </w:rPr>
      </w:pPr>
    </w:p>
    <w:p w:rsidR="00FB2284" w:rsidRPr="00B73CA0" w:rsidRDefault="00FB2284" w:rsidP="00F72E18">
      <w:pPr>
        <w:rPr>
          <w:sz w:val="22"/>
          <w:szCs w:val="22"/>
        </w:rPr>
      </w:pPr>
      <w:r w:rsidRPr="00B73CA0">
        <w:rPr>
          <w:sz w:val="22"/>
          <w:szCs w:val="22"/>
        </w:rPr>
        <w:t>Piwnica</w:t>
      </w:r>
    </w:p>
    <w:p w:rsidR="00FB2284" w:rsidRDefault="00FB2284" w:rsidP="00B73CA0">
      <w:pPr>
        <w:tabs>
          <w:tab w:val="left" w:pos="1843"/>
        </w:tabs>
        <w:overflowPunct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745"/>
        <w:gridCol w:w="3261"/>
        <w:gridCol w:w="1932"/>
      </w:tblGrid>
      <w:tr w:rsidR="00FB2284" w:rsidRPr="00B363B4" w:rsidTr="008B6788">
        <w:tc>
          <w:tcPr>
            <w:tcW w:w="637" w:type="dxa"/>
            <w:tcBorders>
              <w:top w:val="single" w:sz="4" w:space="0" w:color="auto"/>
              <w:bottom w:val="single" w:sz="4" w:space="0" w:color="auto"/>
              <w:right w:val="single" w:sz="4" w:space="0" w:color="auto"/>
            </w:tcBorders>
          </w:tcPr>
          <w:p w:rsidR="00FB2284" w:rsidRPr="006A78C6" w:rsidRDefault="00FB2284" w:rsidP="008B6788">
            <w:pPr>
              <w:tabs>
                <w:tab w:val="left" w:pos="1843"/>
              </w:tabs>
              <w:overflowPunct w:val="0"/>
              <w:autoSpaceDE w:val="0"/>
              <w:autoSpaceDN w:val="0"/>
              <w:adjustRightInd w:val="0"/>
            </w:pPr>
            <w:r w:rsidRPr="006A78C6">
              <w:rPr>
                <w:sz w:val="22"/>
                <w:szCs w:val="22"/>
              </w:rPr>
              <w:t>nr</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rodzaj pomieszczenia</w:t>
            </w:r>
          </w:p>
        </w:tc>
        <w:tc>
          <w:tcPr>
            <w:tcW w:w="1932" w:type="dxa"/>
            <w:tcBorders>
              <w:top w:val="single" w:sz="4" w:space="0" w:color="auto"/>
              <w:left w:val="single" w:sz="4" w:space="0" w:color="auto"/>
              <w:bottom w:val="single" w:sz="4" w:space="0" w:color="auto"/>
            </w:tcBorders>
          </w:tcPr>
          <w:p w:rsidR="00FB2284" w:rsidRPr="00BA13D2" w:rsidRDefault="00FB2284" w:rsidP="008B6788">
            <w:pPr>
              <w:pStyle w:val="Stopka"/>
              <w:tabs>
                <w:tab w:val="left" w:pos="1843"/>
              </w:tabs>
              <w:overflowPunct w:val="0"/>
              <w:autoSpaceDE w:val="0"/>
              <w:autoSpaceDN w:val="0"/>
              <w:adjustRightInd w:val="0"/>
              <w:jc w:val="center"/>
            </w:pPr>
            <w:r w:rsidRPr="00BA13D2">
              <w:rPr>
                <w:sz w:val="22"/>
                <w:szCs w:val="22"/>
              </w:rPr>
              <w:t>pow</w:t>
            </w:r>
            <w:r>
              <w:rPr>
                <w:sz w:val="22"/>
                <w:szCs w:val="22"/>
              </w:rPr>
              <w:t>ierzchnia</w:t>
            </w:r>
            <w:r w:rsidRPr="00BA13D2">
              <w:rPr>
                <w:sz w:val="22"/>
                <w:szCs w:val="22"/>
              </w:rPr>
              <w:t xml:space="preserve"> (m</w:t>
            </w:r>
            <w:r w:rsidRPr="00BA13D2">
              <w:rPr>
                <w:sz w:val="22"/>
                <w:szCs w:val="22"/>
                <w:vertAlign w:val="superscript"/>
              </w:rPr>
              <w:t>2</w:t>
            </w:r>
            <w:r w:rsidRPr="00BA13D2">
              <w:rPr>
                <w:sz w:val="22"/>
                <w:szCs w:val="22"/>
              </w:rPr>
              <w:t>)</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0</w:t>
            </w:r>
            <w:r w:rsidRPr="00B363B4">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schody</w:t>
            </w:r>
          </w:p>
        </w:tc>
        <w:tc>
          <w:tcPr>
            <w:tcW w:w="1932" w:type="dxa"/>
            <w:tcBorders>
              <w:top w:val="single" w:sz="4" w:space="0" w:color="auto"/>
              <w:left w:val="single" w:sz="4" w:space="0" w:color="auto"/>
              <w:bottom w:val="single" w:sz="4" w:space="0" w:color="auto"/>
            </w:tcBorders>
          </w:tcPr>
          <w:p w:rsidR="00FB2284" w:rsidRPr="00BA13D2" w:rsidRDefault="00FB2284" w:rsidP="008B6788">
            <w:pPr>
              <w:pStyle w:val="Stopka"/>
              <w:tabs>
                <w:tab w:val="left" w:pos="1843"/>
              </w:tabs>
              <w:overflowPunct w:val="0"/>
              <w:autoSpaceDE w:val="0"/>
              <w:autoSpaceDN w:val="0"/>
              <w:adjustRightInd w:val="0"/>
              <w:jc w:val="right"/>
            </w:pPr>
            <w:r>
              <w:rPr>
                <w:sz w:val="22"/>
                <w:szCs w:val="22"/>
              </w:rPr>
              <w:t>3,92</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0</w:t>
            </w:r>
            <w:r w:rsidRPr="00B363B4">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korytarz</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7,01</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0</w:t>
            </w:r>
            <w:r w:rsidRPr="00B363B4">
              <w:rPr>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piwnica</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5,76</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0.4</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kotłownia</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12,62</w:t>
            </w:r>
          </w:p>
        </w:tc>
      </w:tr>
      <w:tr w:rsidR="00FB2284" w:rsidRPr="00B363B4" w:rsidTr="008B6788">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0.5</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F655BF">
            <w:pPr>
              <w:tabs>
                <w:tab w:val="left" w:pos="1843"/>
              </w:tabs>
              <w:overflowPunct w:val="0"/>
              <w:autoSpaceDE w:val="0"/>
              <w:autoSpaceDN w:val="0"/>
              <w:adjustRightInd w:val="0"/>
            </w:pPr>
            <w:r>
              <w:rPr>
                <w:sz w:val="22"/>
                <w:szCs w:val="22"/>
              </w:rPr>
              <w:t>piwnica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17,69</w:t>
            </w:r>
          </w:p>
        </w:tc>
      </w:tr>
      <w:tr w:rsidR="00FB2284" w:rsidRPr="00B363B4" w:rsidTr="008B6788">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0.6</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korytarz</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8,86</w:t>
            </w:r>
          </w:p>
        </w:tc>
      </w:tr>
      <w:tr w:rsidR="00FB2284" w:rsidRPr="00B363B4" w:rsidTr="008B6788">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0.7</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piwnica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4,60</w:t>
            </w:r>
          </w:p>
        </w:tc>
      </w:tr>
      <w:tr w:rsidR="00FB2284" w:rsidRPr="00B363B4" w:rsidTr="008B6788">
        <w:tc>
          <w:tcPr>
            <w:tcW w:w="638" w:type="dxa"/>
            <w:tcBorders>
              <w:top w:val="single" w:sz="4" w:space="0" w:color="auto"/>
              <w:bottom w:val="single" w:sz="4" w:space="0" w:color="auto"/>
              <w:right w:val="single" w:sz="4" w:space="0" w:color="auto"/>
            </w:tcBorders>
          </w:tcPr>
          <w:p w:rsidR="00FB2284" w:rsidRPr="00591F45" w:rsidRDefault="00FB2284" w:rsidP="008B6788">
            <w:pPr>
              <w:tabs>
                <w:tab w:val="left" w:pos="1843"/>
              </w:tabs>
              <w:overflowPunct w:val="0"/>
              <w:autoSpaceDE w:val="0"/>
              <w:autoSpaceDN w:val="0"/>
              <w:adjustRightInd w:val="0"/>
              <w:rPr>
                <w:color w:val="F2F2F2"/>
              </w:rPr>
            </w:pPr>
            <w:r>
              <w:rPr>
                <w:sz w:val="22"/>
                <w:szCs w:val="22"/>
              </w:rPr>
              <w:t>0.8</w:t>
            </w:r>
            <w:r>
              <w:rPr>
                <w:color w:val="F2F2F2"/>
                <w:sz w:val="22"/>
                <w:szCs w:val="22"/>
              </w:rPr>
              <w:t>.8.8</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piwnica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4,85</w:t>
            </w:r>
          </w:p>
        </w:tc>
      </w:tr>
      <w:tr w:rsidR="00FB2284" w:rsidRPr="00B363B4" w:rsidTr="008B6788">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0.9</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piwnica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7,11</w:t>
            </w:r>
          </w:p>
        </w:tc>
      </w:tr>
      <w:tr w:rsidR="00FB2284" w:rsidRPr="00B363B4" w:rsidTr="008B6788">
        <w:tc>
          <w:tcPr>
            <w:tcW w:w="3898" w:type="dxa"/>
            <w:gridSpan w:val="2"/>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RAZEM</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72,42</w:t>
            </w:r>
          </w:p>
        </w:tc>
      </w:tr>
    </w:tbl>
    <w:p w:rsidR="00FB2284" w:rsidRDefault="00FB2284" w:rsidP="00C26A86"/>
    <w:p w:rsidR="00FB2284" w:rsidRPr="006A78C6" w:rsidRDefault="00FB2284" w:rsidP="00C26A86">
      <w:pPr>
        <w:tabs>
          <w:tab w:val="left" w:pos="1843"/>
        </w:tabs>
        <w:overflowPunct w:val="0"/>
        <w:autoSpaceDE w:val="0"/>
        <w:autoSpaceDN w:val="0"/>
        <w:adjustRightInd w:val="0"/>
        <w:rPr>
          <w:sz w:val="22"/>
          <w:szCs w:val="22"/>
        </w:rPr>
      </w:pPr>
      <w:r w:rsidRPr="006A78C6">
        <w:rPr>
          <w:sz w:val="22"/>
          <w:szCs w:val="22"/>
        </w:rPr>
        <w:t>Parter</w:t>
      </w:r>
    </w:p>
    <w:p w:rsidR="00FB2284" w:rsidRDefault="00FB2284" w:rsidP="00C26A86">
      <w:pPr>
        <w:tabs>
          <w:tab w:val="left" w:pos="1843"/>
        </w:tabs>
        <w:overflowPunct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637"/>
        <w:gridCol w:w="3393"/>
        <w:gridCol w:w="1800"/>
      </w:tblGrid>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nr</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rodzaj pomieszczenia</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center"/>
            </w:pPr>
            <w:r w:rsidRPr="00B363B4">
              <w:rPr>
                <w:sz w:val="22"/>
                <w:szCs w:val="22"/>
              </w:rPr>
              <w:t>powierzchnia  (m</w:t>
            </w:r>
            <w:r w:rsidRPr="00B363B4">
              <w:rPr>
                <w:sz w:val="22"/>
                <w:szCs w:val="22"/>
                <w:vertAlign w:val="superscript"/>
              </w:rPr>
              <w:t>2</w:t>
            </w:r>
            <w:r w:rsidRPr="00B363B4">
              <w:rPr>
                <w:sz w:val="22"/>
                <w:szCs w:val="22"/>
              </w:rPr>
              <w:t>)</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1.1</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przedsionek</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2,72</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1.2</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k</w:t>
            </w:r>
            <w:r w:rsidRPr="00B363B4">
              <w:rPr>
                <w:sz w:val="22"/>
                <w:szCs w:val="22"/>
              </w:rPr>
              <w:t>orytarz</w:t>
            </w:r>
            <w:r>
              <w:rPr>
                <w:sz w:val="22"/>
                <w:szCs w:val="22"/>
              </w:rPr>
              <w:t xml:space="preserve"> +schody</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25,81</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1.3</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wc dla niepełnosprawnych</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10,60</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1.4</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biuro</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13,40</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1.5</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biuro</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18,48</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1.6</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sala konferencyjna</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20,04</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1.7</w:t>
            </w:r>
          </w:p>
        </w:tc>
        <w:tc>
          <w:tcPr>
            <w:tcW w:w="3393"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korytarz</w:t>
            </w:r>
          </w:p>
        </w:tc>
        <w:tc>
          <w:tcPr>
            <w:tcW w:w="1800"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13,86</w:t>
            </w:r>
          </w:p>
        </w:tc>
      </w:tr>
      <w:tr w:rsidR="00FB2284" w:rsidRPr="00B363B4" w:rsidTr="008B6788">
        <w:tc>
          <w:tcPr>
            <w:tcW w:w="4030" w:type="dxa"/>
            <w:gridSpan w:val="2"/>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RAZEM</w:t>
            </w:r>
          </w:p>
        </w:tc>
        <w:tc>
          <w:tcPr>
            <w:tcW w:w="1800"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104,91</w:t>
            </w:r>
          </w:p>
        </w:tc>
      </w:tr>
    </w:tbl>
    <w:p w:rsidR="00FB2284" w:rsidRDefault="00FB2284" w:rsidP="00C26A86">
      <w:pPr>
        <w:tabs>
          <w:tab w:val="left" w:pos="1843"/>
        </w:tabs>
        <w:overflowPunct w:val="0"/>
        <w:autoSpaceDE w:val="0"/>
        <w:autoSpaceDN w:val="0"/>
        <w:adjustRightInd w:val="0"/>
      </w:pPr>
    </w:p>
    <w:p w:rsidR="00FB2284" w:rsidRPr="006A78C6" w:rsidRDefault="00FB2284" w:rsidP="00C26A86">
      <w:pPr>
        <w:tabs>
          <w:tab w:val="left" w:pos="1843"/>
        </w:tabs>
        <w:overflowPunct w:val="0"/>
        <w:autoSpaceDE w:val="0"/>
        <w:autoSpaceDN w:val="0"/>
        <w:adjustRightInd w:val="0"/>
        <w:rPr>
          <w:sz w:val="22"/>
          <w:szCs w:val="22"/>
        </w:rPr>
      </w:pPr>
      <w:r w:rsidRPr="006A78C6">
        <w:rPr>
          <w:sz w:val="22"/>
          <w:szCs w:val="22"/>
        </w:rPr>
        <w:t>I Piętro</w:t>
      </w:r>
    </w:p>
    <w:p w:rsidR="00FB2284" w:rsidRDefault="00FB2284" w:rsidP="00C26A86">
      <w:pPr>
        <w:tabs>
          <w:tab w:val="left" w:pos="1843"/>
        </w:tabs>
        <w:overflowPunct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637"/>
        <w:gridCol w:w="3261"/>
        <w:gridCol w:w="1932"/>
      </w:tblGrid>
      <w:tr w:rsidR="00FB2284" w:rsidRPr="00B363B4" w:rsidTr="00C26A86">
        <w:tc>
          <w:tcPr>
            <w:tcW w:w="637" w:type="dxa"/>
            <w:tcBorders>
              <w:top w:val="single" w:sz="4" w:space="0" w:color="auto"/>
              <w:bottom w:val="single" w:sz="4" w:space="0" w:color="auto"/>
              <w:right w:val="single" w:sz="4" w:space="0" w:color="auto"/>
            </w:tcBorders>
          </w:tcPr>
          <w:p w:rsidR="00FB2284" w:rsidRPr="006A78C6" w:rsidRDefault="00FB2284" w:rsidP="008B6788">
            <w:pPr>
              <w:tabs>
                <w:tab w:val="left" w:pos="1843"/>
              </w:tabs>
              <w:overflowPunct w:val="0"/>
              <w:autoSpaceDE w:val="0"/>
              <w:autoSpaceDN w:val="0"/>
              <w:adjustRightInd w:val="0"/>
            </w:pPr>
            <w:r w:rsidRPr="006A78C6">
              <w:rPr>
                <w:sz w:val="22"/>
                <w:szCs w:val="22"/>
              </w:rPr>
              <w:t>nr</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rodzaj pomieszczenia</w:t>
            </w:r>
          </w:p>
        </w:tc>
        <w:tc>
          <w:tcPr>
            <w:tcW w:w="1932" w:type="dxa"/>
            <w:tcBorders>
              <w:top w:val="single" w:sz="4" w:space="0" w:color="auto"/>
              <w:left w:val="single" w:sz="4" w:space="0" w:color="auto"/>
              <w:bottom w:val="single" w:sz="4" w:space="0" w:color="auto"/>
            </w:tcBorders>
          </w:tcPr>
          <w:p w:rsidR="00FB2284" w:rsidRPr="00BA13D2" w:rsidRDefault="00FB2284" w:rsidP="008B6788">
            <w:pPr>
              <w:pStyle w:val="Stopka"/>
              <w:tabs>
                <w:tab w:val="left" w:pos="1843"/>
              </w:tabs>
              <w:overflowPunct w:val="0"/>
              <w:autoSpaceDE w:val="0"/>
              <w:autoSpaceDN w:val="0"/>
              <w:adjustRightInd w:val="0"/>
              <w:jc w:val="center"/>
            </w:pPr>
            <w:r w:rsidRPr="00BA13D2">
              <w:rPr>
                <w:sz w:val="22"/>
                <w:szCs w:val="22"/>
              </w:rPr>
              <w:t>pow</w:t>
            </w:r>
            <w:r>
              <w:rPr>
                <w:sz w:val="22"/>
                <w:szCs w:val="22"/>
              </w:rPr>
              <w:t>ierzchnia</w:t>
            </w:r>
            <w:r w:rsidRPr="00BA13D2">
              <w:rPr>
                <w:sz w:val="22"/>
                <w:szCs w:val="22"/>
              </w:rPr>
              <w:t xml:space="preserve"> (m</w:t>
            </w:r>
            <w:r w:rsidRPr="00BA13D2">
              <w:rPr>
                <w:sz w:val="22"/>
                <w:szCs w:val="22"/>
                <w:vertAlign w:val="superscript"/>
              </w:rPr>
              <w:t>2</w:t>
            </w:r>
            <w:r w:rsidRPr="00BA13D2">
              <w:rPr>
                <w:sz w:val="22"/>
                <w:szCs w:val="22"/>
              </w:rPr>
              <w:t>)</w:t>
            </w:r>
          </w:p>
        </w:tc>
      </w:tr>
      <w:tr w:rsidR="00FB2284" w:rsidRPr="00B363B4" w:rsidTr="00C26A86">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 xml:space="preserve">korytarz </w:t>
            </w:r>
            <w:r>
              <w:rPr>
                <w:sz w:val="22"/>
                <w:szCs w:val="22"/>
              </w:rPr>
              <w:t>+schody</w:t>
            </w:r>
          </w:p>
        </w:tc>
        <w:tc>
          <w:tcPr>
            <w:tcW w:w="1932" w:type="dxa"/>
            <w:tcBorders>
              <w:top w:val="single" w:sz="4" w:space="0" w:color="auto"/>
              <w:left w:val="single" w:sz="4" w:space="0" w:color="auto"/>
              <w:bottom w:val="single" w:sz="4" w:space="0" w:color="auto"/>
            </w:tcBorders>
          </w:tcPr>
          <w:p w:rsidR="00FB2284" w:rsidRPr="00BA13D2" w:rsidRDefault="00FB2284" w:rsidP="00C26A86">
            <w:pPr>
              <w:pStyle w:val="Stopka"/>
              <w:tabs>
                <w:tab w:val="left" w:pos="1843"/>
              </w:tabs>
              <w:overflowPunct w:val="0"/>
              <w:autoSpaceDE w:val="0"/>
              <w:autoSpaceDN w:val="0"/>
              <w:adjustRightInd w:val="0"/>
              <w:jc w:val="right"/>
            </w:pPr>
            <w:r>
              <w:rPr>
                <w:sz w:val="22"/>
                <w:szCs w:val="22"/>
              </w:rPr>
              <w:t>20,63</w:t>
            </w:r>
          </w:p>
        </w:tc>
      </w:tr>
      <w:tr w:rsidR="00FB2284" w:rsidRPr="00B363B4" w:rsidTr="00C26A86">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biuro</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13,29</w:t>
            </w:r>
          </w:p>
        </w:tc>
      </w:tr>
      <w:tr w:rsidR="00FB2284" w:rsidRPr="00B363B4" w:rsidTr="00C26A86">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2.3</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biuro</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20,04</w:t>
            </w:r>
          </w:p>
        </w:tc>
      </w:tr>
      <w:tr w:rsidR="00FB2284" w:rsidRPr="00B363B4" w:rsidTr="00C26A86">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2.4</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mieszkanie (poza opracowaniem)</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49,21</w:t>
            </w:r>
          </w:p>
        </w:tc>
      </w:tr>
      <w:tr w:rsidR="00FB2284" w:rsidRPr="00B363B4" w:rsidTr="00C26A86">
        <w:tc>
          <w:tcPr>
            <w:tcW w:w="3898" w:type="dxa"/>
            <w:gridSpan w:val="2"/>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RAZEM</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103,17</w:t>
            </w:r>
          </w:p>
        </w:tc>
      </w:tr>
    </w:tbl>
    <w:p w:rsidR="00FB2284" w:rsidRDefault="00FB2284" w:rsidP="00C26A86">
      <w:pPr>
        <w:tabs>
          <w:tab w:val="left" w:pos="1843"/>
        </w:tabs>
        <w:overflowPunct w:val="0"/>
        <w:autoSpaceDE w:val="0"/>
        <w:autoSpaceDN w:val="0"/>
        <w:adjustRightInd w:val="0"/>
      </w:pPr>
    </w:p>
    <w:p w:rsidR="00FB2284" w:rsidRPr="006A78C6" w:rsidRDefault="00FB2284" w:rsidP="00591F45">
      <w:pPr>
        <w:tabs>
          <w:tab w:val="left" w:pos="1843"/>
        </w:tabs>
        <w:overflowPunct w:val="0"/>
        <w:autoSpaceDE w:val="0"/>
        <w:autoSpaceDN w:val="0"/>
        <w:adjustRightInd w:val="0"/>
        <w:rPr>
          <w:sz w:val="22"/>
          <w:szCs w:val="22"/>
        </w:rPr>
      </w:pPr>
      <w:r w:rsidRPr="006A78C6">
        <w:rPr>
          <w:sz w:val="22"/>
          <w:szCs w:val="22"/>
        </w:rPr>
        <w:t>II Piętro</w:t>
      </w:r>
    </w:p>
    <w:p w:rsidR="00FB2284" w:rsidRDefault="00FB2284" w:rsidP="00591F45">
      <w:pPr>
        <w:tabs>
          <w:tab w:val="left" w:pos="1843"/>
        </w:tabs>
        <w:overflowPunct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745"/>
        <w:gridCol w:w="3261"/>
        <w:gridCol w:w="1932"/>
      </w:tblGrid>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sidRPr="00B363B4">
              <w:rPr>
                <w:sz w:val="22"/>
                <w:szCs w:val="22"/>
              </w:rPr>
              <w:t>rodzaj pomieszczenia</w:t>
            </w:r>
          </w:p>
        </w:tc>
        <w:tc>
          <w:tcPr>
            <w:tcW w:w="1932" w:type="dxa"/>
            <w:tcBorders>
              <w:top w:val="single" w:sz="4" w:space="0" w:color="auto"/>
              <w:left w:val="single" w:sz="4" w:space="0" w:color="auto"/>
              <w:bottom w:val="single" w:sz="4" w:space="0" w:color="auto"/>
            </w:tcBorders>
          </w:tcPr>
          <w:p w:rsidR="00FB2284" w:rsidRPr="00BA13D2" w:rsidRDefault="00FB2284" w:rsidP="008B6788">
            <w:pPr>
              <w:pStyle w:val="Stopka"/>
              <w:tabs>
                <w:tab w:val="left" w:pos="1843"/>
              </w:tabs>
              <w:overflowPunct w:val="0"/>
              <w:autoSpaceDE w:val="0"/>
              <w:autoSpaceDN w:val="0"/>
              <w:adjustRightInd w:val="0"/>
              <w:jc w:val="center"/>
            </w:pPr>
            <w:r w:rsidRPr="00BA13D2">
              <w:rPr>
                <w:sz w:val="22"/>
                <w:szCs w:val="22"/>
              </w:rPr>
              <w:t>pow</w:t>
            </w:r>
            <w:r>
              <w:rPr>
                <w:sz w:val="22"/>
                <w:szCs w:val="22"/>
              </w:rPr>
              <w:t>ierzchnia</w:t>
            </w:r>
            <w:r w:rsidRPr="00BA13D2">
              <w:rPr>
                <w:sz w:val="22"/>
                <w:szCs w:val="22"/>
              </w:rPr>
              <w:t xml:space="preserve"> (m</w:t>
            </w:r>
            <w:r w:rsidRPr="00BA13D2">
              <w:rPr>
                <w:sz w:val="22"/>
                <w:szCs w:val="22"/>
                <w:vertAlign w:val="superscript"/>
              </w:rPr>
              <w:t>2</w:t>
            </w:r>
            <w:r w:rsidRPr="00BA13D2">
              <w:rPr>
                <w:sz w:val="22"/>
                <w:szCs w:val="22"/>
              </w:rPr>
              <w:t>)</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3</w:t>
            </w:r>
            <w:r w:rsidRPr="00B363B4">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schody</w:t>
            </w:r>
          </w:p>
        </w:tc>
        <w:tc>
          <w:tcPr>
            <w:tcW w:w="1932" w:type="dxa"/>
            <w:tcBorders>
              <w:top w:val="single" w:sz="4" w:space="0" w:color="auto"/>
              <w:left w:val="single" w:sz="4" w:space="0" w:color="auto"/>
              <w:bottom w:val="single" w:sz="4" w:space="0" w:color="auto"/>
            </w:tcBorders>
          </w:tcPr>
          <w:p w:rsidR="00FB2284" w:rsidRPr="00BA13D2" w:rsidRDefault="00FB2284" w:rsidP="008B6788">
            <w:pPr>
              <w:pStyle w:val="Stopka"/>
              <w:tabs>
                <w:tab w:val="left" w:pos="1843"/>
              </w:tabs>
              <w:overflowPunct w:val="0"/>
              <w:autoSpaceDE w:val="0"/>
              <w:autoSpaceDN w:val="0"/>
              <w:adjustRightInd w:val="0"/>
              <w:jc w:val="right"/>
            </w:pPr>
            <w:r>
              <w:rPr>
                <w:sz w:val="22"/>
                <w:szCs w:val="22"/>
              </w:rPr>
              <w:t>14,24</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3</w:t>
            </w:r>
            <w:r w:rsidRPr="00B363B4">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korytarz</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13,82</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3</w:t>
            </w:r>
            <w:r w:rsidRPr="00B363B4">
              <w:rPr>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łazienka</w:t>
            </w:r>
          </w:p>
        </w:tc>
        <w:tc>
          <w:tcPr>
            <w:tcW w:w="1932" w:type="dxa"/>
            <w:tcBorders>
              <w:top w:val="single" w:sz="4" w:space="0" w:color="auto"/>
              <w:left w:val="single" w:sz="4" w:space="0" w:color="auto"/>
              <w:bottom w:val="single" w:sz="4" w:space="0" w:color="auto"/>
            </w:tcBorders>
          </w:tcPr>
          <w:p w:rsidR="00FB2284" w:rsidRPr="00B363B4" w:rsidRDefault="00FB2284" w:rsidP="008B6788">
            <w:pPr>
              <w:tabs>
                <w:tab w:val="left" w:pos="1843"/>
              </w:tabs>
              <w:overflowPunct w:val="0"/>
              <w:autoSpaceDE w:val="0"/>
              <w:autoSpaceDN w:val="0"/>
              <w:adjustRightInd w:val="0"/>
              <w:jc w:val="right"/>
            </w:pPr>
            <w:r>
              <w:rPr>
                <w:sz w:val="22"/>
                <w:szCs w:val="22"/>
              </w:rPr>
              <w:t>10,53</w:t>
            </w:r>
          </w:p>
        </w:tc>
      </w:tr>
      <w:tr w:rsidR="00FB2284" w:rsidRPr="00B363B4" w:rsidTr="008B6788">
        <w:tc>
          <w:tcPr>
            <w:tcW w:w="637" w:type="dxa"/>
            <w:tcBorders>
              <w:top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3.4</w:t>
            </w:r>
          </w:p>
        </w:tc>
        <w:tc>
          <w:tcPr>
            <w:tcW w:w="3261" w:type="dxa"/>
            <w:tcBorders>
              <w:top w:val="single" w:sz="4" w:space="0" w:color="auto"/>
              <w:left w:val="single" w:sz="4" w:space="0" w:color="auto"/>
              <w:bottom w:val="single" w:sz="4" w:space="0" w:color="auto"/>
              <w:right w:val="single" w:sz="4" w:space="0" w:color="auto"/>
            </w:tcBorders>
          </w:tcPr>
          <w:p w:rsidR="00FB2284" w:rsidRPr="00B363B4" w:rsidRDefault="00FB2284" w:rsidP="008B6788">
            <w:pPr>
              <w:tabs>
                <w:tab w:val="left" w:pos="1843"/>
              </w:tabs>
              <w:overflowPunct w:val="0"/>
              <w:autoSpaceDE w:val="0"/>
              <w:autoSpaceDN w:val="0"/>
              <w:adjustRightInd w:val="0"/>
            </w:pPr>
            <w:r>
              <w:rPr>
                <w:sz w:val="22"/>
                <w:szCs w:val="22"/>
              </w:rPr>
              <w:t>pomieszczenie socjalne</w:t>
            </w:r>
          </w:p>
        </w:tc>
        <w:tc>
          <w:tcPr>
            <w:tcW w:w="1932" w:type="dxa"/>
            <w:tcBorders>
              <w:top w:val="single" w:sz="4" w:space="0" w:color="auto"/>
              <w:left w:val="single" w:sz="4" w:space="0" w:color="auto"/>
              <w:bottom w:val="single" w:sz="4" w:space="0" w:color="auto"/>
            </w:tcBorders>
          </w:tcPr>
          <w:p w:rsidR="00FB2284" w:rsidRPr="00B363B4" w:rsidRDefault="00FB2284" w:rsidP="00591F45">
            <w:pPr>
              <w:tabs>
                <w:tab w:val="left" w:pos="1843"/>
              </w:tabs>
              <w:overflowPunct w:val="0"/>
              <w:autoSpaceDE w:val="0"/>
              <w:autoSpaceDN w:val="0"/>
              <w:adjustRightInd w:val="0"/>
              <w:jc w:val="right"/>
            </w:pPr>
            <w:r>
              <w:rPr>
                <w:sz w:val="22"/>
                <w:szCs w:val="22"/>
              </w:rPr>
              <w:t>13,61</w:t>
            </w:r>
          </w:p>
        </w:tc>
      </w:tr>
      <w:tr w:rsidR="00FB2284" w:rsidRPr="00B363B4" w:rsidTr="00591F45">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3.5</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szatnia damska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4,67</w:t>
            </w:r>
          </w:p>
        </w:tc>
      </w:tr>
      <w:tr w:rsidR="00FB2284" w:rsidRPr="00B363B4" w:rsidTr="00591F45">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3.6</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szatnia męska</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10,69</w:t>
            </w:r>
          </w:p>
        </w:tc>
      </w:tr>
      <w:tr w:rsidR="00FB2284" w:rsidRPr="00B363B4" w:rsidTr="00591F45">
        <w:tc>
          <w:tcPr>
            <w:tcW w:w="638" w:type="dxa"/>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3.7</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biuro</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20,60</w:t>
            </w:r>
          </w:p>
        </w:tc>
      </w:tr>
      <w:tr w:rsidR="00FB2284" w:rsidRPr="00B363B4" w:rsidTr="00591F45">
        <w:tc>
          <w:tcPr>
            <w:tcW w:w="638" w:type="dxa"/>
            <w:tcBorders>
              <w:top w:val="single" w:sz="4" w:space="0" w:color="auto"/>
              <w:bottom w:val="single" w:sz="4" w:space="0" w:color="auto"/>
              <w:right w:val="single" w:sz="4" w:space="0" w:color="auto"/>
            </w:tcBorders>
          </w:tcPr>
          <w:p w:rsidR="00FB2284" w:rsidRPr="00591F45" w:rsidRDefault="00FB2284" w:rsidP="008B6788">
            <w:pPr>
              <w:tabs>
                <w:tab w:val="left" w:pos="1843"/>
              </w:tabs>
              <w:overflowPunct w:val="0"/>
              <w:autoSpaceDE w:val="0"/>
              <w:autoSpaceDN w:val="0"/>
              <w:adjustRightInd w:val="0"/>
              <w:rPr>
                <w:color w:val="F2F2F2"/>
              </w:rPr>
            </w:pPr>
            <w:r>
              <w:rPr>
                <w:sz w:val="22"/>
                <w:szCs w:val="22"/>
              </w:rPr>
              <w:t>3.8</w:t>
            </w:r>
            <w:r>
              <w:rPr>
                <w:color w:val="F2F2F2"/>
                <w:sz w:val="22"/>
                <w:szCs w:val="22"/>
              </w:rPr>
              <w:t>.8.8</w:t>
            </w:r>
          </w:p>
        </w:tc>
        <w:tc>
          <w:tcPr>
            <w:tcW w:w="3260" w:type="dxa"/>
            <w:tcBorders>
              <w:top w:val="single" w:sz="4" w:space="0" w:color="auto"/>
              <w:left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biuro</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13,47</w:t>
            </w:r>
          </w:p>
        </w:tc>
      </w:tr>
      <w:tr w:rsidR="00FB2284" w:rsidRPr="00B363B4" w:rsidTr="008B6788">
        <w:tc>
          <w:tcPr>
            <w:tcW w:w="3898" w:type="dxa"/>
            <w:gridSpan w:val="2"/>
            <w:tcBorders>
              <w:top w:val="single" w:sz="4" w:space="0" w:color="auto"/>
              <w:bottom w:val="single" w:sz="4" w:space="0" w:color="auto"/>
              <w:right w:val="single" w:sz="4" w:space="0" w:color="auto"/>
            </w:tcBorders>
          </w:tcPr>
          <w:p w:rsidR="00FB2284" w:rsidRDefault="00FB2284" w:rsidP="008B6788">
            <w:pPr>
              <w:tabs>
                <w:tab w:val="left" w:pos="1843"/>
              </w:tabs>
              <w:overflowPunct w:val="0"/>
              <w:autoSpaceDE w:val="0"/>
              <w:autoSpaceDN w:val="0"/>
              <w:adjustRightInd w:val="0"/>
            </w:pPr>
            <w:r>
              <w:rPr>
                <w:sz w:val="22"/>
                <w:szCs w:val="22"/>
              </w:rPr>
              <w:t>RAZEM</w:t>
            </w:r>
          </w:p>
        </w:tc>
        <w:tc>
          <w:tcPr>
            <w:tcW w:w="1932" w:type="dxa"/>
            <w:tcBorders>
              <w:top w:val="single" w:sz="4" w:space="0" w:color="auto"/>
              <w:left w:val="single" w:sz="4" w:space="0" w:color="auto"/>
              <w:bottom w:val="single" w:sz="4" w:space="0" w:color="auto"/>
            </w:tcBorders>
          </w:tcPr>
          <w:p w:rsidR="00FB2284" w:rsidRDefault="00FB2284" w:rsidP="008B6788">
            <w:pPr>
              <w:tabs>
                <w:tab w:val="left" w:pos="1843"/>
              </w:tabs>
              <w:overflowPunct w:val="0"/>
              <w:autoSpaceDE w:val="0"/>
              <w:autoSpaceDN w:val="0"/>
              <w:adjustRightInd w:val="0"/>
              <w:jc w:val="right"/>
            </w:pPr>
            <w:r>
              <w:rPr>
                <w:sz w:val="22"/>
                <w:szCs w:val="22"/>
              </w:rPr>
              <w:t>101,63</w:t>
            </w:r>
          </w:p>
        </w:tc>
      </w:tr>
    </w:tbl>
    <w:p w:rsidR="00FB2284" w:rsidRDefault="00FB2284" w:rsidP="00591F45">
      <w:pPr>
        <w:tabs>
          <w:tab w:val="left" w:pos="1843"/>
        </w:tabs>
        <w:overflowPunct w:val="0"/>
        <w:autoSpaceDE w:val="0"/>
        <w:autoSpaceDN w:val="0"/>
        <w:adjustRightInd w:val="0"/>
      </w:pPr>
    </w:p>
    <w:p w:rsidR="00FB2284" w:rsidRPr="00F72E18" w:rsidRDefault="00FB2284" w:rsidP="00F72E18">
      <w:pPr>
        <w:rPr>
          <w:sz w:val="22"/>
          <w:szCs w:val="22"/>
        </w:rPr>
      </w:pPr>
    </w:p>
    <w:p w:rsidR="00FB2284" w:rsidRDefault="00FB2284">
      <w:pPr>
        <w:rPr>
          <w:b/>
          <w:sz w:val="22"/>
          <w:szCs w:val="22"/>
        </w:rPr>
      </w:pPr>
      <w:r>
        <w:rPr>
          <w:b/>
          <w:sz w:val="22"/>
          <w:szCs w:val="22"/>
        </w:rPr>
        <w:t>2.6</w:t>
      </w:r>
      <w:r w:rsidRPr="0066214C">
        <w:rPr>
          <w:b/>
          <w:sz w:val="22"/>
          <w:szCs w:val="22"/>
        </w:rPr>
        <w:t>. Projektowany zakres robót budowlanych</w:t>
      </w:r>
      <w:r>
        <w:rPr>
          <w:b/>
          <w:sz w:val="22"/>
          <w:szCs w:val="22"/>
        </w:rPr>
        <w:t xml:space="preserve"> – rozwiązania konstrukcyjne i materiałowe</w:t>
      </w:r>
      <w:r w:rsidRPr="0066214C">
        <w:rPr>
          <w:b/>
          <w:sz w:val="22"/>
          <w:szCs w:val="22"/>
        </w:rPr>
        <w:t>.</w:t>
      </w:r>
    </w:p>
    <w:p w:rsidR="00FB2284" w:rsidRDefault="00FB2284" w:rsidP="006C319C">
      <w:pPr>
        <w:spacing w:line="276" w:lineRule="auto"/>
        <w:jc w:val="both"/>
        <w:rPr>
          <w:sz w:val="22"/>
          <w:szCs w:val="22"/>
        </w:rPr>
      </w:pPr>
    </w:p>
    <w:p w:rsidR="00FB2284" w:rsidRDefault="00FB2284" w:rsidP="00644577">
      <w:pPr>
        <w:spacing w:line="276" w:lineRule="auto"/>
        <w:jc w:val="both"/>
        <w:rPr>
          <w:sz w:val="22"/>
          <w:szCs w:val="22"/>
        </w:rPr>
      </w:pPr>
      <w:r>
        <w:rPr>
          <w:sz w:val="22"/>
          <w:szCs w:val="22"/>
        </w:rPr>
        <w:t>2.6.1 Roboty rozbiórkowe.</w:t>
      </w:r>
    </w:p>
    <w:p w:rsidR="00FB2284" w:rsidRDefault="00FB2284" w:rsidP="00644577">
      <w:pPr>
        <w:spacing w:line="276" w:lineRule="auto"/>
        <w:jc w:val="both"/>
        <w:rPr>
          <w:sz w:val="22"/>
          <w:szCs w:val="22"/>
        </w:rPr>
      </w:pPr>
      <w:r>
        <w:rPr>
          <w:sz w:val="22"/>
          <w:szCs w:val="22"/>
        </w:rPr>
        <w:t>Zakres robót rozbiórkowych obejmuje</w:t>
      </w:r>
    </w:p>
    <w:p w:rsidR="00FB2284" w:rsidRDefault="00FB2284" w:rsidP="00644577">
      <w:pPr>
        <w:spacing w:line="276" w:lineRule="auto"/>
        <w:jc w:val="both"/>
        <w:rPr>
          <w:sz w:val="22"/>
          <w:szCs w:val="22"/>
        </w:rPr>
      </w:pPr>
      <w:r>
        <w:rPr>
          <w:sz w:val="22"/>
          <w:szCs w:val="22"/>
        </w:rPr>
        <w:t>-poszerzenie istniejących  i wykonanie nowych otworów drzwiowych</w:t>
      </w:r>
    </w:p>
    <w:p w:rsidR="00FB2284" w:rsidRDefault="00FB2284" w:rsidP="00644577">
      <w:pPr>
        <w:spacing w:line="276" w:lineRule="auto"/>
        <w:jc w:val="both"/>
        <w:rPr>
          <w:sz w:val="22"/>
          <w:szCs w:val="22"/>
        </w:rPr>
      </w:pPr>
      <w:r>
        <w:rPr>
          <w:sz w:val="22"/>
          <w:szCs w:val="22"/>
        </w:rPr>
        <w:t>-rozbiórkę części ścian działowych w sanitariatach</w:t>
      </w:r>
    </w:p>
    <w:p w:rsidR="00FB2284" w:rsidRDefault="00FB2284" w:rsidP="00644577">
      <w:pPr>
        <w:spacing w:line="276" w:lineRule="auto"/>
        <w:jc w:val="both"/>
        <w:rPr>
          <w:sz w:val="22"/>
          <w:szCs w:val="22"/>
        </w:rPr>
      </w:pPr>
      <w:r>
        <w:rPr>
          <w:sz w:val="22"/>
          <w:szCs w:val="22"/>
        </w:rPr>
        <w:t>-rozbiórkę posadzek</w:t>
      </w:r>
    </w:p>
    <w:p w:rsidR="00FB2284" w:rsidRDefault="00FB2284" w:rsidP="00644577">
      <w:pPr>
        <w:spacing w:line="276" w:lineRule="auto"/>
        <w:jc w:val="both"/>
        <w:rPr>
          <w:sz w:val="22"/>
          <w:szCs w:val="22"/>
        </w:rPr>
      </w:pPr>
      <w:r>
        <w:rPr>
          <w:sz w:val="22"/>
          <w:szCs w:val="22"/>
        </w:rPr>
        <w:t xml:space="preserve">-odbicie tynków stropodachu ( w przypadku braku możliwości zachowania wymaganej wysokości   </w:t>
      </w:r>
    </w:p>
    <w:p w:rsidR="00FB2284" w:rsidRDefault="00FB2284" w:rsidP="00644577">
      <w:pPr>
        <w:spacing w:line="276" w:lineRule="auto"/>
        <w:jc w:val="both"/>
        <w:rPr>
          <w:sz w:val="22"/>
          <w:szCs w:val="22"/>
        </w:rPr>
      </w:pPr>
      <w:r>
        <w:rPr>
          <w:sz w:val="22"/>
          <w:szCs w:val="22"/>
        </w:rPr>
        <w:t xml:space="preserve">  pomieszczeń – 2,50 m po obudowaniu płytami gipsowo-kartonowymi ognioodpornymi)</w:t>
      </w:r>
    </w:p>
    <w:p w:rsidR="00FB2284" w:rsidRDefault="00FB2284" w:rsidP="00E003C8">
      <w:pPr>
        <w:spacing w:line="276" w:lineRule="auto"/>
        <w:rPr>
          <w:sz w:val="22"/>
          <w:szCs w:val="22"/>
        </w:rPr>
      </w:pPr>
    </w:p>
    <w:p w:rsidR="00FB2284" w:rsidRDefault="00FB2284" w:rsidP="00A47EB3">
      <w:pPr>
        <w:spacing w:line="276" w:lineRule="auto"/>
        <w:rPr>
          <w:sz w:val="22"/>
          <w:szCs w:val="22"/>
        </w:rPr>
      </w:pPr>
      <w:r>
        <w:rPr>
          <w:sz w:val="22"/>
          <w:szCs w:val="22"/>
        </w:rPr>
        <w:t>2.6.2 Ściany</w:t>
      </w:r>
    </w:p>
    <w:p w:rsidR="00FB2284" w:rsidRDefault="00FB2284" w:rsidP="00A47EB3">
      <w:pPr>
        <w:spacing w:line="276" w:lineRule="auto"/>
        <w:rPr>
          <w:sz w:val="22"/>
          <w:szCs w:val="22"/>
        </w:rPr>
      </w:pPr>
      <w:r>
        <w:rPr>
          <w:sz w:val="22"/>
          <w:szCs w:val="22"/>
        </w:rPr>
        <w:t xml:space="preserve">Zamurowania otworów i ściany działowe z bloczków gazobetonowych klasy </w:t>
      </w:r>
      <w:r w:rsidRPr="00F4686E">
        <w:rPr>
          <w:sz w:val="22"/>
          <w:szCs w:val="22"/>
        </w:rPr>
        <w:t>bloczków gazobetonowych odmiany 600  klasy 5,0</w:t>
      </w:r>
      <w:r>
        <w:rPr>
          <w:sz w:val="22"/>
          <w:szCs w:val="22"/>
        </w:rPr>
        <w:t xml:space="preserve"> na zaprawie cementowo-wapiennej marki M5.</w:t>
      </w:r>
    </w:p>
    <w:p w:rsidR="00FB2284" w:rsidRDefault="00FB2284" w:rsidP="00C86DE9">
      <w:pPr>
        <w:spacing w:line="276" w:lineRule="auto"/>
        <w:rPr>
          <w:sz w:val="22"/>
          <w:szCs w:val="22"/>
        </w:rPr>
      </w:pPr>
      <w:r>
        <w:rPr>
          <w:sz w:val="22"/>
          <w:szCs w:val="22"/>
        </w:rPr>
        <w:t>Ściany działowe</w:t>
      </w:r>
    </w:p>
    <w:p w:rsidR="00FB2284" w:rsidRDefault="00FB2284" w:rsidP="00C86DE9">
      <w:pPr>
        <w:spacing w:line="276" w:lineRule="auto"/>
        <w:rPr>
          <w:sz w:val="22"/>
          <w:szCs w:val="22"/>
        </w:rPr>
      </w:pPr>
      <w:r>
        <w:rPr>
          <w:sz w:val="22"/>
          <w:szCs w:val="22"/>
        </w:rPr>
        <w:t xml:space="preserve">- z </w:t>
      </w:r>
      <w:r w:rsidRPr="00F4686E">
        <w:rPr>
          <w:sz w:val="22"/>
          <w:szCs w:val="22"/>
        </w:rPr>
        <w:t>bloczków gazobetonowych</w:t>
      </w:r>
      <w:r>
        <w:rPr>
          <w:sz w:val="22"/>
          <w:szCs w:val="22"/>
        </w:rPr>
        <w:t xml:space="preserve"> grub.12 cm</w:t>
      </w:r>
      <w:r w:rsidRPr="00F4686E">
        <w:rPr>
          <w:sz w:val="22"/>
          <w:szCs w:val="22"/>
        </w:rPr>
        <w:t xml:space="preserve"> odmiany 600  klasy 5,0</w:t>
      </w:r>
      <w:r>
        <w:rPr>
          <w:sz w:val="22"/>
          <w:szCs w:val="22"/>
        </w:rPr>
        <w:t xml:space="preserve"> na zaprawie cementowo-wapiennej marki M5.</w:t>
      </w:r>
    </w:p>
    <w:p w:rsidR="00FB2284" w:rsidRDefault="00FB2284" w:rsidP="00C86DE9">
      <w:pPr>
        <w:spacing w:line="276" w:lineRule="auto"/>
        <w:rPr>
          <w:sz w:val="22"/>
          <w:szCs w:val="22"/>
        </w:rPr>
      </w:pPr>
      <w:r>
        <w:rPr>
          <w:sz w:val="22"/>
          <w:szCs w:val="22"/>
        </w:rPr>
        <w:t>- z płyt gipsowo-kartonowych GKB grub. 12,5 mm na ruszcie systemowym z profili ocynk. Nida C szerokości 10 cm z wypełnieniem płytami wełny mineralnej np. ROCKTON produkcji ROCKWOOL..</w:t>
      </w:r>
    </w:p>
    <w:p w:rsidR="00FB2284" w:rsidRDefault="00FB2284" w:rsidP="00CC3F85">
      <w:pPr>
        <w:spacing w:line="276" w:lineRule="auto"/>
        <w:rPr>
          <w:sz w:val="22"/>
          <w:szCs w:val="22"/>
        </w:rPr>
      </w:pPr>
    </w:p>
    <w:p w:rsidR="00FB2284" w:rsidRPr="00410ECB" w:rsidRDefault="00FB2284" w:rsidP="00662084">
      <w:pPr>
        <w:tabs>
          <w:tab w:val="left" w:pos="8505"/>
        </w:tabs>
        <w:spacing w:line="276" w:lineRule="auto"/>
        <w:ind w:left="180" w:hanging="180"/>
        <w:jc w:val="both"/>
        <w:rPr>
          <w:sz w:val="22"/>
          <w:szCs w:val="22"/>
        </w:rPr>
      </w:pPr>
      <w:r>
        <w:rPr>
          <w:sz w:val="22"/>
          <w:szCs w:val="22"/>
        </w:rPr>
        <w:t xml:space="preserve">2.6.3 </w:t>
      </w:r>
      <w:r w:rsidRPr="00410ECB">
        <w:rPr>
          <w:sz w:val="22"/>
          <w:szCs w:val="22"/>
        </w:rPr>
        <w:t xml:space="preserve">Nadproża - stalowe z dwuteowników stal S235JR.  Belki stalowe nadproży należy połączyć     </w:t>
      </w:r>
    </w:p>
    <w:p w:rsidR="00FB2284" w:rsidRDefault="00FB2284" w:rsidP="00662084">
      <w:pPr>
        <w:tabs>
          <w:tab w:val="left" w:pos="8505"/>
        </w:tabs>
        <w:spacing w:line="276" w:lineRule="auto"/>
        <w:jc w:val="both"/>
        <w:rPr>
          <w:sz w:val="22"/>
          <w:szCs w:val="22"/>
        </w:rPr>
      </w:pPr>
      <w:r w:rsidRPr="00974837">
        <w:rPr>
          <w:sz w:val="22"/>
          <w:szCs w:val="22"/>
        </w:rPr>
        <w:t xml:space="preserve">ze sobą śrubami </w:t>
      </w:r>
      <w:r w:rsidRPr="00974837">
        <w:rPr>
          <w:sz w:val="22"/>
          <w:szCs w:val="22"/>
        </w:rPr>
        <w:sym w:font="Symbol" w:char="F066"/>
      </w:r>
      <w:r>
        <w:rPr>
          <w:sz w:val="22"/>
          <w:szCs w:val="22"/>
        </w:rPr>
        <w:t>12</w:t>
      </w:r>
      <w:r w:rsidRPr="00974837">
        <w:rPr>
          <w:sz w:val="22"/>
          <w:szCs w:val="22"/>
        </w:rPr>
        <w:t xml:space="preserve"> mm </w:t>
      </w:r>
      <w:r>
        <w:rPr>
          <w:sz w:val="22"/>
          <w:szCs w:val="22"/>
        </w:rPr>
        <w:t>co  1,0 m</w:t>
      </w:r>
      <w:r w:rsidRPr="00974837">
        <w:rPr>
          <w:sz w:val="22"/>
          <w:szCs w:val="22"/>
        </w:rPr>
        <w:t>, wyszpałdować cegłą, dolne</w:t>
      </w:r>
      <w:r>
        <w:t xml:space="preserve"> </w:t>
      </w:r>
      <w:r w:rsidRPr="00974837">
        <w:rPr>
          <w:sz w:val="22"/>
          <w:szCs w:val="22"/>
        </w:rPr>
        <w:t xml:space="preserve">półki obłożyć siatką Rabitza </w:t>
      </w:r>
      <w:r>
        <w:rPr>
          <w:sz w:val="22"/>
          <w:szCs w:val="22"/>
        </w:rPr>
        <w:t xml:space="preserve">i </w:t>
      </w:r>
      <w:r w:rsidRPr="00974837">
        <w:rPr>
          <w:sz w:val="22"/>
          <w:szCs w:val="22"/>
        </w:rPr>
        <w:t>obrzucić zaprawą cem. 1:3 i otynkować. Wszystkie elementy</w:t>
      </w:r>
      <w:r w:rsidRPr="00FB0048">
        <w:rPr>
          <w:sz w:val="22"/>
          <w:szCs w:val="22"/>
        </w:rPr>
        <w:t xml:space="preserve"> stalowe zab</w:t>
      </w:r>
      <w:r>
        <w:rPr>
          <w:sz w:val="22"/>
          <w:szCs w:val="22"/>
        </w:rPr>
        <w:t xml:space="preserve">ezpieczyć antykorozyjnie przez:  </w:t>
      </w:r>
      <w:r w:rsidRPr="00FB0048">
        <w:rPr>
          <w:sz w:val="22"/>
          <w:szCs w:val="22"/>
        </w:rPr>
        <w:t xml:space="preserve">gruntowanie podkładem chlorokauczukowym; powierzchnia oczyszczona z rdzy do stopnia </w:t>
      </w:r>
      <w:r>
        <w:rPr>
          <w:sz w:val="22"/>
          <w:szCs w:val="22"/>
        </w:rPr>
        <w:t xml:space="preserve">  </w:t>
      </w:r>
    </w:p>
    <w:p w:rsidR="00FB2284" w:rsidRDefault="00FB2284" w:rsidP="00662084">
      <w:pPr>
        <w:tabs>
          <w:tab w:val="left" w:pos="8505"/>
        </w:tabs>
        <w:spacing w:line="276" w:lineRule="auto"/>
        <w:jc w:val="both"/>
        <w:rPr>
          <w:sz w:val="22"/>
          <w:szCs w:val="22"/>
        </w:rPr>
      </w:pPr>
      <w:r w:rsidRPr="00FB0048">
        <w:rPr>
          <w:sz w:val="22"/>
          <w:szCs w:val="22"/>
        </w:rPr>
        <w:t>czystości co najmniej St2 wg PN-EN ISO 9501-1:2008</w:t>
      </w:r>
      <w:r>
        <w:rPr>
          <w:sz w:val="22"/>
          <w:szCs w:val="22"/>
        </w:rPr>
        <w:t>. Wysokość oparcia nadproży dostosować do wymiarów zamawianej stolarki.</w:t>
      </w:r>
    </w:p>
    <w:p w:rsidR="00FB2284" w:rsidRDefault="00FB2284" w:rsidP="00A47EB3">
      <w:pPr>
        <w:spacing w:line="276" w:lineRule="auto"/>
        <w:rPr>
          <w:sz w:val="22"/>
          <w:szCs w:val="22"/>
        </w:rPr>
      </w:pPr>
    </w:p>
    <w:p w:rsidR="00FB2284" w:rsidRDefault="00FB2284" w:rsidP="00A47EB3">
      <w:pPr>
        <w:spacing w:line="276" w:lineRule="auto"/>
        <w:rPr>
          <w:sz w:val="22"/>
          <w:szCs w:val="22"/>
        </w:rPr>
      </w:pPr>
    </w:p>
    <w:p w:rsidR="00FB2284" w:rsidRDefault="00FB2284" w:rsidP="00A47EB3">
      <w:pPr>
        <w:spacing w:line="276" w:lineRule="auto"/>
        <w:rPr>
          <w:sz w:val="22"/>
          <w:szCs w:val="22"/>
        </w:rPr>
      </w:pPr>
    </w:p>
    <w:p w:rsidR="00FB2284" w:rsidRDefault="00FB2284" w:rsidP="00A47EB3">
      <w:pPr>
        <w:spacing w:line="276" w:lineRule="auto"/>
        <w:rPr>
          <w:sz w:val="22"/>
          <w:szCs w:val="22"/>
        </w:rPr>
      </w:pPr>
      <w:r>
        <w:rPr>
          <w:sz w:val="22"/>
          <w:szCs w:val="22"/>
        </w:rPr>
        <w:lastRenderedPageBreak/>
        <w:t xml:space="preserve"> 2.6.4 Podłoża i posadzki</w:t>
      </w:r>
    </w:p>
    <w:p w:rsidR="00FB2284" w:rsidRDefault="00FB2284" w:rsidP="00A47EB3">
      <w:pPr>
        <w:spacing w:line="276" w:lineRule="auto"/>
        <w:rPr>
          <w:sz w:val="22"/>
          <w:szCs w:val="22"/>
        </w:rPr>
      </w:pPr>
      <w:r>
        <w:rPr>
          <w:sz w:val="22"/>
          <w:szCs w:val="22"/>
        </w:rPr>
        <w:t>W pomieszczeniach, w których zaprojektowano posadzki gresowe wykonać podkłady z jastrychu cementowego grubości 4 cm. Jastrych oddylatować od ścian styropianem grubości 2 cm.</w:t>
      </w:r>
    </w:p>
    <w:p w:rsidR="00FB2284" w:rsidRDefault="00FB2284" w:rsidP="00A47EB3">
      <w:pPr>
        <w:spacing w:line="276" w:lineRule="auto"/>
        <w:rPr>
          <w:sz w:val="22"/>
          <w:szCs w:val="22"/>
        </w:rPr>
      </w:pPr>
      <w:r>
        <w:rPr>
          <w:sz w:val="22"/>
          <w:szCs w:val="22"/>
        </w:rPr>
        <w:t xml:space="preserve">W szatniach i pomieszczeniu socjalnym oraz na korytarzach pierwszego i drugiego piętra stanowiących drogę ewakuacyjną zaprojektowano homogeniczną wykładzinę PCV o  klasie trudnopalności Bfl-s1 lub Cfl-s1. Klasa ścieralności – minimum P, antypoślizgowość – R9/DS. </w:t>
      </w:r>
    </w:p>
    <w:p w:rsidR="00FB2284" w:rsidRDefault="00FB2284" w:rsidP="00A47EB3">
      <w:pPr>
        <w:spacing w:line="276" w:lineRule="auto"/>
        <w:rPr>
          <w:sz w:val="22"/>
          <w:szCs w:val="22"/>
        </w:rPr>
      </w:pPr>
      <w:r>
        <w:rPr>
          <w:sz w:val="22"/>
          <w:szCs w:val="22"/>
        </w:rPr>
        <w:t>W korytarzu parteru ( pom. nr 1.7), wc dla niepełnosprawnych i łazience – gres nieszkliwiony, antypoślizgowość min. R9, klasa ścieralności min. IV.  W pomieszczeniach przedsionka i korytarza (pom. 1.2) zachować istniejące posadzki gresowe.</w:t>
      </w:r>
    </w:p>
    <w:p w:rsidR="00FB2284" w:rsidRDefault="00FB2284" w:rsidP="00A47EB3">
      <w:pPr>
        <w:spacing w:line="276" w:lineRule="auto"/>
        <w:rPr>
          <w:sz w:val="22"/>
          <w:szCs w:val="22"/>
        </w:rPr>
      </w:pPr>
      <w:r>
        <w:rPr>
          <w:sz w:val="22"/>
          <w:szCs w:val="22"/>
        </w:rPr>
        <w:t>W biurach i sali konferencyjnej panele drewniane. Klasa użyteczności min. 32, klasa ścieralności co najmniej AC4. Twardość wierzchniej warstwy – min. 3BHN. Panele należy układać na podkładzie z płyt z włókna drzewnego grubości 5 mm. Pod podkładem – folia polietylenowa grub.0,2 mm.</w:t>
      </w:r>
    </w:p>
    <w:p w:rsidR="00FB2284" w:rsidRDefault="00FB2284" w:rsidP="00A47EB3">
      <w:pPr>
        <w:spacing w:line="276" w:lineRule="auto"/>
        <w:rPr>
          <w:sz w:val="22"/>
          <w:szCs w:val="22"/>
        </w:rPr>
      </w:pPr>
    </w:p>
    <w:p w:rsidR="00FB2284" w:rsidRDefault="00FB2284" w:rsidP="00A47EB3">
      <w:pPr>
        <w:spacing w:line="276" w:lineRule="auto"/>
        <w:rPr>
          <w:sz w:val="22"/>
          <w:szCs w:val="22"/>
        </w:rPr>
      </w:pPr>
      <w:r>
        <w:rPr>
          <w:sz w:val="22"/>
          <w:szCs w:val="22"/>
        </w:rPr>
        <w:t>2.6.5 Tynki i okładziny ścienne</w:t>
      </w:r>
    </w:p>
    <w:p w:rsidR="00FB2284" w:rsidRDefault="00FB2284" w:rsidP="00A47EB3">
      <w:pPr>
        <w:spacing w:line="276" w:lineRule="auto"/>
        <w:rPr>
          <w:sz w:val="22"/>
          <w:szCs w:val="22"/>
        </w:rPr>
      </w:pPr>
      <w:r>
        <w:rPr>
          <w:sz w:val="22"/>
          <w:szCs w:val="22"/>
        </w:rPr>
        <w:t>Na ścianach projektowanych i zamurowaniach otworów – tynk cement.-wapienny III, na ścianach projektowanych wykonać dodatkowo gładzie gipsowe jednowarstwowe.</w:t>
      </w:r>
    </w:p>
    <w:p w:rsidR="00FB2284" w:rsidRDefault="00FB2284" w:rsidP="00A47EB3">
      <w:pPr>
        <w:spacing w:line="276" w:lineRule="auto"/>
        <w:rPr>
          <w:sz w:val="22"/>
          <w:szCs w:val="22"/>
        </w:rPr>
      </w:pPr>
      <w:r>
        <w:rPr>
          <w:sz w:val="22"/>
          <w:szCs w:val="22"/>
        </w:rPr>
        <w:t>W wc i łazience glazura ścienna do wysokości 2,10 m.</w:t>
      </w:r>
    </w:p>
    <w:p w:rsidR="00FB2284" w:rsidRDefault="00FB2284" w:rsidP="00A47EB3">
      <w:pPr>
        <w:spacing w:line="276" w:lineRule="auto"/>
        <w:rPr>
          <w:sz w:val="22"/>
          <w:szCs w:val="22"/>
        </w:rPr>
      </w:pPr>
      <w:r>
        <w:rPr>
          <w:sz w:val="22"/>
          <w:szCs w:val="22"/>
        </w:rPr>
        <w:t xml:space="preserve">Zaprojektowano obudowę stropów drewnianych i drewnianej konstrukcji stropodachu z  dwóch warstw płyty gipsowo-kartonowej GKF (ognioodpornej) grubości 12,5 mm na jednopoziomowym ruszcie systemowym z profili CD zgodnie z postanowieniem nr 167/2018 z dnia 4. 05.2018 r. Komendanta Wojewódzkiego Państwowej Straży Pożarnej. Rozstaw profili nośnych – 40 cm, profili głównych -120 cm, rozstaw wieszaków – 75 cm. </w:t>
      </w:r>
    </w:p>
    <w:p w:rsidR="00FB2284" w:rsidRDefault="00FB2284" w:rsidP="006F2276">
      <w:pPr>
        <w:tabs>
          <w:tab w:val="left" w:pos="8505"/>
        </w:tabs>
        <w:spacing w:line="276" w:lineRule="auto"/>
        <w:rPr>
          <w:sz w:val="22"/>
          <w:szCs w:val="22"/>
        </w:rPr>
      </w:pPr>
      <w:r>
        <w:rPr>
          <w:sz w:val="22"/>
          <w:szCs w:val="22"/>
        </w:rPr>
        <w:t xml:space="preserve">Obudowa kanałów wentylacyjnych - konstrukcja nośna z </w:t>
      </w:r>
      <w:r w:rsidRPr="001514E5">
        <w:rPr>
          <w:sz w:val="22"/>
          <w:szCs w:val="22"/>
        </w:rPr>
        <w:t xml:space="preserve"> profili C50 pokrytych dwoma warstwami płyt gipsowo-kartonowych ognioodpornych</w:t>
      </w:r>
      <w:r>
        <w:rPr>
          <w:color w:val="FF0000"/>
          <w:sz w:val="22"/>
          <w:szCs w:val="22"/>
        </w:rPr>
        <w:t xml:space="preserve"> </w:t>
      </w:r>
      <w:r w:rsidRPr="000A722A">
        <w:rPr>
          <w:sz w:val="22"/>
          <w:szCs w:val="22"/>
        </w:rPr>
        <w:t>grubości 12,5 mm</w:t>
      </w:r>
      <w:r>
        <w:rPr>
          <w:sz w:val="22"/>
          <w:szCs w:val="22"/>
        </w:rPr>
        <w:t>.</w:t>
      </w:r>
    </w:p>
    <w:p w:rsidR="00FB2284" w:rsidRDefault="00FB2284" w:rsidP="006F2276">
      <w:pPr>
        <w:tabs>
          <w:tab w:val="left" w:pos="8505"/>
        </w:tabs>
        <w:spacing w:line="276" w:lineRule="auto"/>
        <w:rPr>
          <w:sz w:val="22"/>
          <w:szCs w:val="22"/>
        </w:rPr>
      </w:pPr>
    </w:p>
    <w:p w:rsidR="00FB2284" w:rsidRDefault="00FB2284" w:rsidP="006F2276">
      <w:pPr>
        <w:tabs>
          <w:tab w:val="left" w:pos="8505"/>
        </w:tabs>
        <w:spacing w:line="276" w:lineRule="auto"/>
        <w:rPr>
          <w:sz w:val="22"/>
          <w:szCs w:val="22"/>
        </w:rPr>
      </w:pPr>
      <w:r>
        <w:rPr>
          <w:sz w:val="22"/>
          <w:szCs w:val="22"/>
        </w:rPr>
        <w:t>2.6.6 Malowanie.</w:t>
      </w:r>
    </w:p>
    <w:p w:rsidR="00FB2284" w:rsidRDefault="00FB2284" w:rsidP="006F2276">
      <w:pPr>
        <w:tabs>
          <w:tab w:val="left" w:pos="8505"/>
        </w:tabs>
        <w:spacing w:line="276" w:lineRule="auto"/>
        <w:rPr>
          <w:color w:val="FF0000"/>
          <w:sz w:val="22"/>
          <w:szCs w:val="22"/>
        </w:rPr>
      </w:pPr>
      <w:r>
        <w:rPr>
          <w:sz w:val="22"/>
          <w:szCs w:val="22"/>
        </w:rPr>
        <w:t>Malowanie tynków wewnętrznych –  dwukrotnie farbą emulsyjną,  lamperie na korytarzach i klatce schodowej – farbą olejną. Kolorystykę należy uzgodnić z inwestorem.</w:t>
      </w:r>
    </w:p>
    <w:p w:rsidR="00FB2284" w:rsidRDefault="00FB2284" w:rsidP="00A47EB3">
      <w:pPr>
        <w:spacing w:line="276" w:lineRule="auto"/>
        <w:rPr>
          <w:sz w:val="22"/>
          <w:szCs w:val="22"/>
        </w:rPr>
      </w:pPr>
    </w:p>
    <w:p w:rsidR="00FB2284" w:rsidRDefault="00FB2284" w:rsidP="00E46580">
      <w:pPr>
        <w:tabs>
          <w:tab w:val="left" w:pos="8505"/>
        </w:tabs>
        <w:rPr>
          <w:sz w:val="22"/>
          <w:szCs w:val="22"/>
        </w:rPr>
      </w:pPr>
      <w:r>
        <w:rPr>
          <w:sz w:val="22"/>
          <w:szCs w:val="22"/>
        </w:rPr>
        <w:t>2.6.7 Izolacja przeciwwilgociowa</w:t>
      </w:r>
    </w:p>
    <w:p w:rsidR="00FB2284" w:rsidRPr="00E46580" w:rsidRDefault="00FB2284" w:rsidP="00E46580">
      <w:pPr>
        <w:tabs>
          <w:tab w:val="left" w:pos="8505"/>
        </w:tabs>
        <w:rPr>
          <w:sz w:val="22"/>
          <w:szCs w:val="22"/>
        </w:rPr>
      </w:pPr>
      <w:r>
        <w:rPr>
          <w:sz w:val="22"/>
          <w:szCs w:val="22"/>
        </w:rPr>
        <w:t xml:space="preserve"> </w:t>
      </w:r>
      <w:r w:rsidRPr="00E46580">
        <w:rPr>
          <w:sz w:val="22"/>
          <w:szCs w:val="22"/>
        </w:rPr>
        <w:t>W łazience</w:t>
      </w:r>
      <w:r>
        <w:rPr>
          <w:sz w:val="22"/>
          <w:szCs w:val="22"/>
        </w:rPr>
        <w:t xml:space="preserve"> i wc </w:t>
      </w:r>
      <w:r w:rsidRPr="00E46580">
        <w:rPr>
          <w:sz w:val="22"/>
          <w:szCs w:val="22"/>
        </w:rPr>
        <w:t>:</w:t>
      </w:r>
      <w:r>
        <w:rPr>
          <w:sz w:val="22"/>
          <w:szCs w:val="22"/>
        </w:rPr>
        <w:t xml:space="preserve"> pod jastrychem – folia polietylenowa grub. 0,2 mm. W kabinie natryskowej  </w:t>
      </w:r>
      <w:r w:rsidRPr="00E46580">
        <w:rPr>
          <w:sz w:val="22"/>
          <w:szCs w:val="22"/>
        </w:rPr>
        <w:t>na ścianach i posadzce pod płytkami – elastyczna, bezszczelinowa folia</w:t>
      </w:r>
      <w:r>
        <w:rPr>
          <w:sz w:val="22"/>
          <w:szCs w:val="22"/>
        </w:rPr>
        <w:t xml:space="preserve"> np.</w:t>
      </w:r>
      <w:r w:rsidRPr="00E46580">
        <w:rPr>
          <w:sz w:val="22"/>
          <w:szCs w:val="22"/>
        </w:rPr>
        <w:t xml:space="preserve"> ATLAS   WODER E. Zaleca się stosowanie narożników systemowych.</w:t>
      </w:r>
    </w:p>
    <w:p w:rsidR="00FB2284" w:rsidRDefault="00FB2284" w:rsidP="00A47EB3">
      <w:pPr>
        <w:spacing w:line="276" w:lineRule="auto"/>
        <w:rPr>
          <w:sz w:val="22"/>
          <w:szCs w:val="22"/>
        </w:rPr>
      </w:pPr>
    </w:p>
    <w:p w:rsidR="00FB2284" w:rsidRPr="000C46B8" w:rsidRDefault="00FB2284" w:rsidP="005847D9">
      <w:pPr>
        <w:tabs>
          <w:tab w:val="left" w:pos="8505"/>
        </w:tabs>
        <w:spacing w:line="276" w:lineRule="auto"/>
        <w:rPr>
          <w:sz w:val="22"/>
          <w:szCs w:val="22"/>
        </w:rPr>
      </w:pPr>
      <w:r>
        <w:rPr>
          <w:sz w:val="22"/>
          <w:szCs w:val="22"/>
        </w:rPr>
        <w:t xml:space="preserve">2.6.8 </w:t>
      </w:r>
      <w:r w:rsidRPr="000C46B8">
        <w:rPr>
          <w:sz w:val="22"/>
          <w:szCs w:val="22"/>
        </w:rPr>
        <w:t xml:space="preserve"> Stolarka</w:t>
      </w:r>
    </w:p>
    <w:p w:rsidR="00FB2284" w:rsidRDefault="00FB2284" w:rsidP="005847D9">
      <w:pPr>
        <w:tabs>
          <w:tab w:val="left" w:pos="8505"/>
        </w:tabs>
        <w:spacing w:line="276" w:lineRule="auto"/>
        <w:rPr>
          <w:sz w:val="22"/>
          <w:szCs w:val="22"/>
        </w:rPr>
      </w:pPr>
      <w:r w:rsidRPr="000C46B8">
        <w:rPr>
          <w:sz w:val="22"/>
          <w:szCs w:val="22"/>
        </w:rPr>
        <w:t xml:space="preserve"> </w:t>
      </w:r>
      <w:r>
        <w:rPr>
          <w:sz w:val="22"/>
          <w:szCs w:val="22"/>
        </w:rPr>
        <w:t xml:space="preserve">2.6.8.1 </w:t>
      </w:r>
      <w:r w:rsidRPr="000C46B8">
        <w:rPr>
          <w:sz w:val="22"/>
          <w:szCs w:val="22"/>
        </w:rPr>
        <w:t xml:space="preserve">Stolarka okienna </w:t>
      </w:r>
    </w:p>
    <w:p w:rsidR="00FB2284" w:rsidRDefault="00FB2284" w:rsidP="005847D9">
      <w:pPr>
        <w:tabs>
          <w:tab w:val="left" w:pos="8505"/>
        </w:tabs>
        <w:spacing w:line="276" w:lineRule="auto"/>
        <w:rPr>
          <w:sz w:val="22"/>
          <w:szCs w:val="22"/>
        </w:rPr>
      </w:pPr>
      <w:r w:rsidRPr="000C46B8">
        <w:rPr>
          <w:sz w:val="22"/>
          <w:szCs w:val="22"/>
        </w:rPr>
        <w:t xml:space="preserve"> </w:t>
      </w:r>
      <w:r>
        <w:rPr>
          <w:sz w:val="22"/>
          <w:szCs w:val="22"/>
        </w:rPr>
        <w:t xml:space="preserve">Istniejące okna z profili PVC należy </w:t>
      </w:r>
      <w:r w:rsidRPr="000C46B8">
        <w:rPr>
          <w:sz w:val="22"/>
          <w:szCs w:val="22"/>
        </w:rPr>
        <w:t>wyposaż</w:t>
      </w:r>
      <w:r>
        <w:rPr>
          <w:sz w:val="22"/>
          <w:szCs w:val="22"/>
        </w:rPr>
        <w:t>yć</w:t>
      </w:r>
      <w:r w:rsidRPr="000C46B8">
        <w:rPr>
          <w:sz w:val="22"/>
          <w:szCs w:val="22"/>
        </w:rPr>
        <w:t xml:space="preserve"> w nawiewniki zapewniające dopływ  powietrza w </w:t>
      </w:r>
      <w:r>
        <w:rPr>
          <w:sz w:val="22"/>
          <w:szCs w:val="22"/>
        </w:rPr>
        <w:t xml:space="preserve">  </w:t>
      </w:r>
    </w:p>
    <w:p w:rsidR="00FB2284" w:rsidRDefault="00FB2284" w:rsidP="005847D9">
      <w:pPr>
        <w:tabs>
          <w:tab w:val="left" w:pos="8505"/>
        </w:tabs>
        <w:spacing w:line="276" w:lineRule="auto"/>
        <w:rPr>
          <w:sz w:val="22"/>
          <w:szCs w:val="22"/>
        </w:rPr>
      </w:pPr>
      <w:r>
        <w:rPr>
          <w:sz w:val="22"/>
          <w:szCs w:val="22"/>
        </w:rPr>
        <w:t xml:space="preserve"> </w:t>
      </w:r>
      <w:r w:rsidRPr="000C46B8">
        <w:rPr>
          <w:sz w:val="22"/>
          <w:szCs w:val="22"/>
        </w:rPr>
        <w:t>ilości</w:t>
      </w:r>
      <w:r>
        <w:rPr>
          <w:sz w:val="22"/>
          <w:szCs w:val="22"/>
        </w:rPr>
        <w:t xml:space="preserve"> minimum</w:t>
      </w:r>
      <w:r w:rsidRPr="000C46B8">
        <w:rPr>
          <w:sz w:val="22"/>
          <w:szCs w:val="22"/>
        </w:rPr>
        <w:t xml:space="preserve"> 20 m</w:t>
      </w:r>
      <w:r w:rsidRPr="000C46B8">
        <w:rPr>
          <w:sz w:val="22"/>
          <w:szCs w:val="22"/>
          <w:vertAlign w:val="superscript"/>
        </w:rPr>
        <w:t>3</w:t>
      </w:r>
      <w:r w:rsidRPr="000C46B8">
        <w:rPr>
          <w:sz w:val="22"/>
          <w:szCs w:val="22"/>
        </w:rPr>
        <w:t>/h na  osobę.</w:t>
      </w:r>
      <w:r>
        <w:rPr>
          <w:sz w:val="22"/>
          <w:szCs w:val="22"/>
        </w:rPr>
        <w:t xml:space="preserve"> </w:t>
      </w:r>
    </w:p>
    <w:p w:rsidR="00FB2284" w:rsidRDefault="00FB2284" w:rsidP="005847D9">
      <w:pPr>
        <w:tabs>
          <w:tab w:val="left" w:pos="8505"/>
        </w:tabs>
        <w:spacing w:line="276" w:lineRule="auto"/>
        <w:rPr>
          <w:sz w:val="22"/>
          <w:szCs w:val="22"/>
        </w:rPr>
      </w:pPr>
      <w:r>
        <w:rPr>
          <w:sz w:val="22"/>
          <w:szCs w:val="22"/>
        </w:rPr>
        <w:t xml:space="preserve">2.6.8.2  </w:t>
      </w:r>
      <w:r w:rsidRPr="000C46B8">
        <w:rPr>
          <w:sz w:val="22"/>
          <w:szCs w:val="22"/>
        </w:rPr>
        <w:t>Stolarka drzwiowa</w:t>
      </w:r>
      <w:r>
        <w:rPr>
          <w:sz w:val="22"/>
          <w:szCs w:val="22"/>
        </w:rPr>
        <w:t xml:space="preserve"> – wg zestawienia – rys. nr A13</w:t>
      </w:r>
    </w:p>
    <w:p w:rsidR="00FB2284" w:rsidRDefault="00FB2284" w:rsidP="005847D9">
      <w:pPr>
        <w:tabs>
          <w:tab w:val="left" w:pos="8505"/>
        </w:tabs>
        <w:spacing w:line="276" w:lineRule="auto"/>
        <w:rPr>
          <w:sz w:val="22"/>
          <w:szCs w:val="22"/>
        </w:rPr>
      </w:pPr>
      <w:r>
        <w:rPr>
          <w:sz w:val="22"/>
          <w:szCs w:val="22"/>
        </w:rPr>
        <w:t xml:space="preserve"> drzwi wewnętrzne:</w:t>
      </w:r>
    </w:p>
    <w:p w:rsidR="00FB2284" w:rsidRDefault="00FB2284" w:rsidP="005847D9">
      <w:pPr>
        <w:tabs>
          <w:tab w:val="left" w:pos="8505"/>
        </w:tabs>
        <w:spacing w:line="276" w:lineRule="auto"/>
        <w:rPr>
          <w:sz w:val="22"/>
          <w:szCs w:val="22"/>
        </w:rPr>
      </w:pPr>
      <w:r>
        <w:rPr>
          <w:sz w:val="22"/>
          <w:szCs w:val="22"/>
        </w:rPr>
        <w:t>-</w:t>
      </w:r>
      <w:r w:rsidRPr="000C46B8">
        <w:rPr>
          <w:sz w:val="22"/>
          <w:szCs w:val="22"/>
        </w:rPr>
        <w:t xml:space="preserve"> drewniane płycinowe; drzwi do łazienki</w:t>
      </w:r>
      <w:r>
        <w:rPr>
          <w:sz w:val="22"/>
          <w:szCs w:val="22"/>
        </w:rPr>
        <w:t xml:space="preserve">  </w:t>
      </w:r>
      <w:r w:rsidRPr="000C46B8">
        <w:rPr>
          <w:sz w:val="22"/>
          <w:szCs w:val="22"/>
        </w:rPr>
        <w:t xml:space="preserve">wc  </w:t>
      </w:r>
      <w:r>
        <w:rPr>
          <w:sz w:val="22"/>
          <w:szCs w:val="22"/>
        </w:rPr>
        <w:t xml:space="preserve">i szatni </w:t>
      </w:r>
      <w:r w:rsidRPr="000C46B8">
        <w:rPr>
          <w:sz w:val="22"/>
          <w:szCs w:val="22"/>
        </w:rPr>
        <w:t xml:space="preserve">z otworami nawiewnymi o sumarycznym </w:t>
      </w:r>
      <w:r>
        <w:rPr>
          <w:sz w:val="22"/>
          <w:szCs w:val="22"/>
        </w:rPr>
        <w:t xml:space="preserve">   </w:t>
      </w:r>
    </w:p>
    <w:p w:rsidR="00FB2284" w:rsidRDefault="00FB2284" w:rsidP="005847D9">
      <w:pPr>
        <w:tabs>
          <w:tab w:val="left" w:pos="8505"/>
        </w:tabs>
        <w:spacing w:line="276" w:lineRule="auto"/>
        <w:rPr>
          <w:sz w:val="22"/>
          <w:szCs w:val="22"/>
        </w:rPr>
      </w:pPr>
      <w:r>
        <w:rPr>
          <w:sz w:val="22"/>
          <w:szCs w:val="22"/>
        </w:rPr>
        <w:t xml:space="preserve">   </w:t>
      </w:r>
      <w:r w:rsidRPr="000C46B8">
        <w:rPr>
          <w:sz w:val="22"/>
          <w:szCs w:val="22"/>
        </w:rPr>
        <w:t>przekroju nie mniejszym niż 0,0022 m</w:t>
      </w:r>
      <w:r w:rsidRPr="000C46B8">
        <w:rPr>
          <w:sz w:val="22"/>
          <w:szCs w:val="22"/>
          <w:vertAlign w:val="superscript"/>
        </w:rPr>
        <w:t>2</w:t>
      </w:r>
      <w:r w:rsidRPr="000C46B8">
        <w:rPr>
          <w:sz w:val="22"/>
          <w:szCs w:val="22"/>
        </w:rPr>
        <w:t xml:space="preserve">.  </w:t>
      </w:r>
    </w:p>
    <w:p w:rsidR="00FB2284" w:rsidRDefault="00FB2284" w:rsidP="005847D9">
      <w:pPr>
        <w:tabs>
          <w:tab w:val="left" w:pos="8505"/>
        </w:tabs>
        <w:spacing w:line="276" w:lineRule="auto"/>
        <w:rPr>
          <w:sz w:val="22"/>
          <w:szCs w:val="22"/>
        </w:rPr>
      </w:pPr>
      <w:r>
        <w:rPr>
          <w:sz w:val="22"/>
          <w:szCs w:val="22"/>
        </w:rPr>
        <w:t>- z profili aluminiowych, producent Aluprof,  profil MB70</w:t>
      </w:r>
    </w:p>
    <w:p w:rsidR="00FB2284" w:rsidRDefault="00FB2284" w:rsidP="005847D9">
      <w:pPr>
        <w:tabs>
          <w:tab w:val="left" w:pos="8505"/>
        </w:tabs>
        <w:spacing w:line="276" w:lineRule="auto"/>
        <w:rPr>
          <w:sz w:val="22"/>
          <w:szCs w:val="22"/>
        </w:rPr>
      </w:pPr>
      <w:r>
        <w:rPr>
          <w:sz w:val="22"/>
          <w:szCs w:val="22"/>
        </w:rPr>
        <w:t xml:space="preserve">  drzwi zewnętrzne: z profili aluminiowych, producent Aluprof,  profil MB70, współczynnik   </w:t>
      </w:r>
    </w:p>
    <w:p w:rsidR="00FB2284" w:rsidRPr="00AB5AC5" w:rsidRDefault="00FB2284" w:rsidP="005847D9">
      <w:pPr>
        <w:tabs>
          <w:tab w:val="left" w:pos="8505"/>
        </w:tabs>
        <w:spacing w:line="276" w:lineRule="auto"/>
        <w:rPr>
          <w:sz w:val="22"/>
          <w:szCs w:val="22"/>
        </w:rPr>
      </w:pPr>
      <w:r>
        <w:rPr>
          <w:sz w:val="22"/>
          <w:szCs w:val="22"/>
        </w:rPr>
        <w:t xml:space="preserve">   przenikania ciepła U= 1,5 W/m</w:t>
      </w:r>
      <w:r>
        <w:rPr>
          <w:sz w:val="22"/>
          <w:szCs w:val="22"/>
          <w:vertAlign w:val="superscript"/>
        </w:rPr>
        <w:t>2</w:t>
      </w:r>
      <w:r>
        <w:rPr>
          <w:sz w:val="22"/>
          <w:szCs w:val="22"/>
        </w:rPr>
        <w:t>K</w:t>
      </w:r>
    </w:p>
    <w:p w:rsidR="00FB2284" w:rsidRDefault="00FB2284" w:rsidP="005847D9">
      <w:pPr>
        <w:tabs>
          <w:tab w:val="left" w:pos="8505"/>
        </w:tabs>
        <w:spacing w:line="276" w:lineRule="auto"/>
        <w:rPr>
          <w:sz w:val="22"/>
          <w:szCs w:val="22"/>
        </w:rPr>
      </w:pPr>
      <w:r>
        <w:rPr>
          <w:sz w:val="22"/>
          <w:szCs w:val="22"/>
        </w:rPr>
        <w:t>- drzwi do kotłowni - stalowe, klasa odporności ogniowej EI30.</w:t>
      </w:r>
    </w:p>
    <w:p w:rsidR="00FB2284" w:rsidRDefault="00FB2284" w:rsidP="005847D9">
      <w:pPr>
        <w:tabs>
          <w:tab w:val="left" w:pos="8505"/>
        </w:tabs>
        <w:spacing w:line="276" w:lineRule="auto"/>
        <w:rPr>
          <w:sz w:val="22"/>
          <w:szCs w:val="22"/>
        </w:rPr>
      </w:pPr>
    </w:p>
    <w:p w:rsidR="00FB2284" w:rsidRDefault="00FB2284" w:rsidP="005847D9">
      <w:pPr>
        <w:tabs>
          <w:tab w:val="left" w:pos="8505"/>
        </w:tabs>
        <w:spacing w:line="276" w:lineRule="auto"/>
        <w:rPr>
          <w:sz w:val="22"/>
          <w:szCs w:val="22"/>
        </w:rPr>
      </w:pPr>
      <w:r>
        <w:rPr>
          <w:sz w:val="22"/>
          <w:szCs w:val="22"/>
        </w:rPr>
        <w:t>2.6.9 Wentylacja grawitacyjna</w:t>
      </w:r>
    </w:p>
    <w:p w:rsidR="00FB2284" w:rsidRDefault="00FB2284" w:rsidP="005847D9">
      <w:pPr>
        <w:tabs>
          <w:tab w:val="left" w:pos="8505"/>
        </w:tabs>
        <w:spacing w:line="276" w:lineRule="auto"/>
        <w:rPr>
          <w:sz w:val="22"/>
          <w:szCs w:val="22"/>
        </w:rPr>
      </w:pPr>
      <w:r>
        <w:rPr>
          <w:sz w:val="22"/>
          <w:szCs w:val="22"/>
        </w:rPr>
        <w:t xml:space="preserve">Projektowane jest wykonanie dodatkowych kanałów wentylacji grawitacyjnej z rur ø15 cm z blachy ocynkowanej grubości 0,6 mm. Wyprowadzenie kanałów ponad dach  - na wysokość 60 cm powyżej </w:t>
      </w:r>
      <w:r>
        <w:rPr>
          <w:sz w:val="22"/>
          <w:szCs w:val="22"/>
        </w:rPr>
        <w:lastRenderedPageBreak/>
        <w:t>poziomu kalenicy. Rury w przestrzeni stropodachu należy z</w:t>
      </w:r>
      <w:r w:rsidRPr="001514E5">
        <w:rPr>
          <w:sz w:val="22"/>
          <w:szCs w:val="22"/>
        </w:rPr>
        <w:t>aizolować</w:t>
      </w:r>
      <w:r>
        <w:rPr>
          <w:sz w:val="22"/>
          <w:szCs w:val="22"/>
        </w:rPr>
        <w:t xml:space="preserve"> np. samoprzylepną matą lamelową KLIMAFIX produkcji ROCKWOOL grubości 5 cm.</w:t>
      </w:r>
    </w:p>
    <w:p w:rsidR="00FB2284" w:rsidRPr="00C73B80" w:rsidRDefault="00FB2284" w:rsidP="005847D9">
      <w:pPr>
        <w:tabs>
          <w:tab w:val="left" w:pos="8505"/>
        </w:tabs>
        <w:spacing w:line="276" w:lineRule="auto"/>
        <w:rPr>
          <w:sz w:val="22"/>
          <w:szCs w:val="22"/>
          <w:vertAlign w:val="subscript"/>
        </w:rPr>
      </w:pPr>
      <w:r>
        <w:rPr>
          <w:sz w:val="22"/>
          <w:szCs w:val="22"/>
        </w:rPr>
        <w:t>Uwaga: możliwa jest zmiana usytuowania kanałów ze względu na kolizje z elementami konstrukcji stropów.</w:t>
      </w:r>
    </w:p>
    <w:p w:rsidR="00FB2284" w:rsidRDefault="00FB2284" w:rsidP="005847D9">
      <w:pPr>
        <w:tabs>
          <w:tab w:val="left" w:pos="8505"/>
        </w:tabs>
        <w:spacing w:line="276" w:lineRule="auto"/>
        <w:rPr>
          <w:sz w:val="22"/>
          <w:szCs w:val="22"/>
        </w:rPr>
      </w:pPr>
    </w:p>
    <w:p w:rsidR="00FB2284" w:rsidRPr="001B0AFF" w:rsidRDefault="00FB2284" w:rsidP="005847D9">
      <w:pPr>
        <w:tabs>
          <w:tab w:val="left" w:pos="8505"/>
        </w:tabs>
        <w:spacing w:line="276" w:lineRule="auto"/>
        <w:rPr>
          <w:sz w:val="22"/>
          <w:szCs w:val="22"/>
        </w:rPr>
      </w:pPr>
      <w:r w:rsidRPr="001B0AFF">
        <w:rPr>
          <w:sz w:val="22"/>
          <w:szCs w:val="22"/>
        </w:rPr>
        <w:t>2.6.10 Podjazd dla niepełnosprawnych</w:t>
      </w:r>
    </w:p>
    <w:p w:rsidR="00FB2284" w:rsidRDefault="00FB2284" w:rsidP="005847D9">
      <w:pPr>
        <w:tabs>
          <w:tab w:val="left" w:pos="8505"/>
        </w:tabs>
        <w:spacing w:line="276" w:lineRule="auto"/>
        <w:rPr>
          <w:sz w:val="22"/>
          <w:szCs w:val="22"/>
        </w:rPr>
      </w:pPr>
      <w:r>
        <w:rPr>
          <w:sz w:val="22"/>
          <w:szCs w:val="22"/>
        </w:rPr>
        <w:t>Zaprojektowano podjazd dwubiegowy z dwoma spocznikami.</w:t>
      </w:r>
    </w:p>
    <w:p w:rsidR="00FB2284" w:rsidRDefault="00FB2284" w:rsidP="005847D9">
      <w:pPr>
        <w:tabs>
          <w:tab w:val="left" w:pos="8505"/>
        </w:tabs>
        <w:spacing w:line="276" w:lineRule="auto"/>
        <w:rPr>
          <w:sz w:val="22"/>
          <w:szCs w:val="22"/>
        </w:rPr>
      </w:pPr>
    </w:p>
    <w:p w:rsidR="00FB2284" w:rsidRDefault="00FB2284" w:rsidP="005847D9">
      <w:pPr>
        <w:tabs>
          <w:tab w:val="left" w:pos="8505"/>
        </w:tabs>
        <w:spacing w:line="276" w:lineRule="auto"/>
        <w:rPr>
          <w:sz w:val="22"/>
          <w:szCs w:val="22"/>
        </w:rPr>
      </w:pPr>
      <w:r>
        <w:rPr>
          <w:sz w:val="22"/>
          <w:szCs w:val="22"/>
        </w:rPr>
        <w:t>2.6.10.1 Parametry podjazdu</w:t>
      </w:r>
    </w:p>
    <w:p w:rsidR="00FB2284" w:rsidRPr="00381B77" w:rsidRDefault="00FB2284" w:rsidP="005847D9">
      <w:pPr>
        <w:tabs>
          <w:tab w:val="left" w:pos="8505"/>
        </w:tabs>
        <w:spacing w:line="276" w:lineRule="auto"/>
        <w:rPr>
          <w:sz w:val="22"/>
          <w:szCs w:val="22"/>
          <w:vertAlign w:val="superscript"/>
        </w:rPr>
      </w:pPr>
      <w:r>
        <w:rPr>
          <w:sz w:val="22"/>
          <w:szCs w:val="22"/>
        </w:rPr>
        <w:t>-powierzchnia zabudowy -  31,4 m</w:t>
      </w:r>
      <w:r>
        <w:rPr>
          <w:sz w:val="22"/>
          <w:szCs w:val="22"/>
          <w:vertAlign w:val="superscript"/>
        </w:rPr>
        <w:t>2</w:t>
      </w:r>
    </w:p>
    <w:p w:rsidR="00FB2284" w:rsidRDefault="00FB2284" w:rsidP="005847D9">
      <w:pPr>
        <w:tabs>
          <w:tab w:val="left" w:pos="8505"/>
        </w:tabs>
        <w:spacing w:line="276" w:lineRule="auto"/>
        <w:rPr>
          <w:sz w:val="22"/>
          <w:szCs w:val="22"/>
        </w:rPr>
      </w:pPr>
      <w:r>
        <w:rPr>
          <w:sz w:val="22"/>
          <w:szCs w:val="22"/>
        </w:rPr>
        <w:t>-długość 6,70+1,85+5,33 +2,85 = 16,73 m,</w:t>
      </w:r>
    </w:p>
    <w:p w:rsidR="00FB2284" w:rsidRDefault="00FB2284" w:rsidP="005847D9">
      <w:pPr>
        <w:tabs>
          <w:tab w:val="left" w:pos="8505"/>
        </w:tabs>
        <w:spacing w:line="276" w:lineRule="auto"/>
        <w:rPr>
          <w:sz w:val="22"/>
          <w:szCs w:val="22"/>
        </w:rPr>
      </w:pPr>
      <w:r>
        <w:rPr>
          <w:sz w:val="22"/>
          <w:szCs w:val="22"/>
        </w:rPr>
        <w:t xml:space="preserve">-szerokość – 1,50 m, </w:t>
      </w:r>
    </w:p>
    <w:p w:rsidR="00FB2284" w:rsidRDefault="00FB2284" w:rsidP="005847D9">
      <w:pPr>
        <w:tabs>
          <w:tab w:val="left" w:pos="8505"/>
        </w:tabs>
        <w:spacing w:line="276" w:lineRule="auto"/>
        <w:rPr>
          <w:sz w:val="22"/>
          <w:szCs w:val="22"/>
        </w:rPr>
      </w:pPr>
      <w:r>
        <w:rPr>
          <w:sz w:val="22"/>
          <w:szCs w:val="22"/>
        </w:rPr>
        <w:t xml:space="preserve">-wysokość podjazdu - 0,72 m, </w:t>
      </w:r>
    </w:p>
    <w:p w:rsidR="00FB2284" w:rsidRDefault="00FB2284" w:rsidP="005847D9">
      <w:pPr>
        <w:tabs>
          <w:tab w:val="left" w:pos="8505"/>
        </w:tabs>
        <w:spacing w:line="276" w:lineRule="auto"/>
        <w:rPr>
          <w:sz w:val="22"/>
          <w:szCs w:val="22"/>
        </w:rPr>
      </w:pPr>
      <w:r>
        <w:rPr>
          <w:sz w:val="22"/>
          <w:szCs w:val="22"/>
        </w:rPr>
        <w:t xml:space="preserve">-szerokość  płaszczyzny ruchu – 1,20 m, </w:t>
      </w:r>
    </w:p>
    <w:p w:rsidR="00FB2284" w:rsidRDefault="00FB2284" w:rsidP="005847D9">
      <w:pPr>
        <w:tabs>
          <w:tab w:val="left" w:pos="8505"/>
        </w:tabs>
        <w:spacing w:line="276" w:lineRule="auto"/>
        <w:rPr>
          <w:sz w:val="22"/>
          <w:szCs w:val="22"/>
        </w:rPr>
      </w:pPr>
      <w:r>
        <w:rPr>
          <w:sz w:val="22"/>
          <w:szCs w:val="22"/>
        </w:rPr>
        <w:t>-spadek - 6%.</w:t>
      </w:r>
    </w:p>
    <w:p w:rsidR="00FB2284" w:rsidRDefault="00FB2284" w:rsidP="005847D9">
      <w:pPr>
        <w:tabs>
          <w:tab w:val="left" w:pos="8505"/>
        </w:tabs>
        <w:spacing w:line="276" w:lineRule="auto"/>
        <w:rPr>
          <w:sz w:val="22"/>
          <w:szCs w:val="22"/>
        </w:rPr>
      </w:pPr>
    </w:p>
    <w:p w:rsidR="00FB2284" w:rsidRDefault="00FB2284" w:rsidP="005847D9">
      <w:pPr>
        <w:tabs>
          <w:tab w:val="left" w:pos="8505"/>
        </w:tabs>
        <w:spacing w:line="276" w:lineRule="auto"/>
        <w:rPr>
          <w:sz w:val="22"/>
          <w:szCs w:val="22"/>
        </w:rPr>
      </w:pPr>
      <w:r>
        <w:rPr>
          <w:sz w:val="22"/>
          <w:szCs w:val="22"/>
        </w:rPr>
        <w:t>2.6.10.2 Konstrukcja podjazdu</w:t>
      </w:r>
    </w:p>
    <w:p w:rsidR="00FB2284" w:rsidRDefault="00FB2284" w:rsidP="005847D9">
      <w:pPr>
        <w:tabs>
          <w:tab w:val="left" w:pos="8505"/>
        </w:tabs>
        <w:spacing w:line="276" w:lineRule="auto"/>
        <w:rPr>
          <w:sz w:val="22"/>
          <w:szCs w:val="22"/>
        </w:rPr>
      </w:pPr>
      <w:r>
        <w:rPr>
          <w:sz w:val="22"/>
          <w:szCs w:val="22"/>
        </w:rPr>
        <w:t>Ściany z betonu C20/25, W6, F100 (beton architektoniczny) grubości 15 cm.</w:t>
      </w:r>
      <w:r w:rsidRPr="001E59D2">
        <w:rPr>
          <w:sz w:val="22"/>
          <w:szCs w:val="22"/>
        </w:rPr>
        <w:t xml:space="preserve"> </w:t>
      </w:r>
      <w:r>
        <w:rPr>
          <w:sz w:val="22"/>
          <w:szCs w:val="22"/>
        </w:rPr>
        <w:t>Zbrojenie –siatka ø8 co 15 cm stal A-III.  Ściany należy posadowić na głębokości 80 cm poniżej projektowanego poziomu terenu; górne krawędzie powinny kończyć się 7 cm powyżej nawierzchni. Podjazd oddylatować od ściany budynku płytami styropianu grubości 2 cm lub dwiema warstwami papy. Przejścia przyłączy należy zabezpieczyć rurami osłonowymi</w:t>
      </w:r>
    </w:p>
    <w:p w:rsidR="00FB2284" w:rsidRDefault="00FB2284" w:rsidP="005847D9">
      <w:pPr>
        <w:tabs>
          <w:tab w:val="left" w:pos="8505"/>
        </w:tabs>
        <w:spacing w:line="276" w:lineRule="auto"/>
        <w:rPr>
          <w:sz w:val="22"/>
          <w:szCs w:val="22"/>
        </w:rPr>
      </w:pPr>
    </w:p>
    <w:p w:rsidR="00FB2284" w:rsidRDefault="00FB2284" w:rsidP="005847D9">
      <w:pPr>
        <w:tabs>
          <w:tab w:val="left" w:pos="8505"/>
        </w:tabs>
        <w:spacing w:line="276" w:lineRule="auto"/>
        <w:rPr>
          <w:sz w:val="22"/>
          <w:szCs w:val="22"/>
        </w:rPr>
      </w:pPr>
      <w:r>
        <w:rPr>
          <w:sz w:val="22"/>
          <w:szCs w:val="22"/>
        </w:rPr>
        <w:t xml:space="preserve">2.6.10.3 Nawierzchnia zostanie wykonana z kostki brukowej grubości 6 cm ułożonej na podsypce piaskowej grubości 5cm, pod którą należy zagęścić do </w:t>
      </w:r>
      <w:r w:rsidRPr="00C73B80">
        <w:rPr>
          <w:sz w:val="22"/>
          <w:szCs w:val="22"/>
        </w:rPr>
        <w:t>Is</w:t>
      </w:r>
      <w:r>
        <w:rPr>
          <w:sz w:val="22"/>
          <w:szCs w:val="22"/>
        </w:rPr>
        <w:t xml:space="preserve"> = 0,95, </w:t>
      </w:r>
      <w:r w:rsidRPr="00C73B80">
        <w:rPr>
          <w:sz w:val="22"/>
          <w:szCs w:val="22"/>
        </w:rPr>
        <w:t>warstwę</w:t>
      </w:r>
      <w:r>
        <w:rPr>
          <w:sz w:val="22"/>
          <w:szCs w:val="22"/>
        </w:rPr>
        <w:t xml:space="preserve"> żwiru frakcji 8-32 mm. Pod warstwą żwiru ułożyć  geowłókninę.</w:t>
      </w:r>
    </w:p>
    <w:p w:rsidR="00FB2284" w:rsidRDefault="00FB2284" w:rsidP="005847D9">
      <w:pPr>
        <w:tabs>
          <w:tab w:val="left" w:pos="8505"/>
        </w:tabs>
        <w:spacing w:line="276" w:lineRule="auto"/>
        <w:rPr>
          <w:sz w:val="22"/>
          <w:szCs w:val="22"/>
        </w:rPr>
      </w:pPr>
    </w:p>
    <w:p w:rsidR="00FB2284" w:rsidRDefault="00FB2284" w:rsidP="005847D9">
      <w:pPr>
        <w:tabs>
          <w:tab w:val="left" w:pos="8505"/>
        </w:tabs>
        <w:spacing w:line="276" w:lineRule="auto"/>
        <w:rPr>
          <w:sz w:val="22"/>
          <w:szCs w:val="22"/>
        </w:rPr>
      </w:pPr>
      <w:r>
        <w:rPr>
          <w:sz w:val="22"/>
          <w:szCs w:val="22"/>
        </w:rPr>
        <w:t>2.6.10.4 Balustrada</w:t>
      </w:r>
    </w:p>
    <w:p w:rsidR="00FB2284" w:rsidRDefault="00FB2284" w:rsidP="005847D9">
      <w:pPr>
        <w:tabs>
          <w:tab w:val="left" w:pos="8505"/>
        </w:tabs>
        <w:spacing w:line="276" w:lineRule="auto"/>
        <w:rPr>
          <w:sz w:val="22"/>
          <w:szCs w:val="22"/>
        </w:rPr>
      </w:pPr>
      <w:r>
        <w:rPr>
          <w:sz w:val="22"/>
          <w:szCs w:val="22"/>
        </w:rPr>
        <w:t>Na ścianach podjazdu należy zamontować obustronną balustradę wykonaną z rur stalowych malowanych proszkowo i spawanych. Podwójny pochwyt na wysokości 75 i 90 cm od nawierzchni wykonać z rur ø42,4 mm grubości 3,6 mm, słupki z  rur ø 48,3 grubości 4,0 mm. Rozstaw pochwytów w świetle -100 cm, słupków – wg rys. nr A14. Mocowanie balustrady – kotwami wklejanymi           np. R-KER M10-8.8 produkcji RAWPLUG.</w:t>
      </w:r>
    </w:p>
    <w:p w:rsidR="00FB2284" w:rsidRDefault="00FB2284" w:rsidP="005847D9">
      <w:pPr>
        <w:tabs>
          <w:tab w:val="left" w:pos="8505"/>
        </w:tabs>
        <w:spacing w:line="276" w:lineRule="auto"/>
        <w:rPr>
          <w:sz w:val="22"/>
          <w:szCs w:val="22"/>
        </w:rPr>
      </w:pPr>
      <w:r>
        <w:rPr>
          <w:sz w:val="22"/>
          <w:szCs w:val="22"/>
        </w:rPr>
        <w:t xml:space="preserve"> </w:t>
      </w:r>
    </w:p>
    <w:p w:rsidR="00FB2284" w:rsidRPr="00B42434" w:rsidRDefault="00FB2284" w:rsidP="005847D9">
      <w:pPr>
        <w:tabs>
          <w:tab w:val="left" w:pos="8505"/>
        </w:tabs>
        <w:spacing w:line="276" w:lineRule="auto"/>
        <w:rPr>
          <w:b/>
          <w:sz w:val="22"/>
          <w:szCs w:val="22"/>
        </w:rPr>
      </w:pPr>
      <w:r>
        <w:rPr>
          <w:sz w:val="22"/>
          <w:szCs w:val="22"/>
        </w:rPr>
        <w:br w:type="page"/>
      </w:r>
      <w:r w:rsidRPr="00B42434">
        <w:rPr>
          <w:b/>
          <w:sz w:val="22"/>
          <w:szCs w:val="22"/>
        </w:rPr>
        <w:lastRenderedPageBreak/>
        <w:t>3. Warunki ochrony przeciwpożarowej</w:t>
      </w:r>
    </w:p>
    <w:p w:rsidR="00FB2284" w:rsidRPr="006B48E3" w:rsidRDefault="00FB2284" w:rsidP="005847D9">
      <w:pPr>
        <w:tabs>
          <w:tab w:val="left" w:pos="8505"/>
        </w:tabs>
        <w:spacing w:line="276" w:lineRule="auto"/>
        <w:rPr>
          <w:sz w:val="22"/>
          <w:szCs w:val="22"/>
        </w:rPr>
      </w:pPr>
    </w:p>
    <w:p w:rsidR="00FB2284" w:rsidRPr="00C115F7" w:rsidRDefault="00FB2284" w:rsidP="00E1027A">
      <w:pPr>
        <w:tabs>
          <w:tab w:val="left" w:pos="8505"/>
        </w:tabs>
        <w:rPr>
          <w:b/>
          <w:sz w:val="22"/>
        </w:rPr>
      </w:pPr>
      <w:r w:rsidRPr="00C115F7">
        <w:rPr>
          <w:b/>
          <w:sz w:val="22"/>
        </w:rPr>
        <w:t>Kategoria zagrożenia ludzi</w:t>
      </w:r>
    </w:p>
    <w:p w:rsidR="00FB2284" w:rsidRDefault="00FB2284" w:rsidP="00E1027A">
      <w:pPr>
        <w:tabs>
          <w:tab w:val="left" w:pos="8505"/>
        </w:tabs>
        <w:rPr>
          <w:sz w:val="22"/>
        </w:rPr>
      </w:pPr>
      <w:r w:rsidRPr="00F25D02">
        <w:rPr>
          <w:sz w:val="22"/>
        </w:rPr>
        <w:t>Budynek zakwalifikowano  do kategorii</w:t>
      </w:r>
      <w:r>
        <w:rPr>
          <w:sz w:val="22"/>
        </w:rPr>
        <w:t xml:space="preserve"> ZLIII i </w:t>
      </w:r>
      <w:r w:rsidRPr="00F25D02">
        <w:rPr>
          <w:sz w:val="22"/>
        </w:rPr>
        <w:t xml:space="preserve"> ZL IV</w:t>
      </w:r>
      <w:r>
        <w:rPr>
          <w:sz w:val="22"/>
        </w:rPr>
        <w:t>.</w:t>
      </w:r>
    </w:p>
    <w:p w:rsidR="00FB2284" w:rsidRDefault="00FB2284" w:rsidP="00E1027A">
      <w:pPr>
        <w:tabs>
          <w:tab w:val="left" w:pos="8505"/>
        </w:tabs>
        <w:rPr>
          <w:sz w:val="22"/>
        </w:rPr>
      </w:pPr>
    </w:p>
    <w:p w:rsidR="00FB2284" w:rsidRDefault="00FB2284" w:rsidP="00C115F7">
      <w:pPr>
        <w:tabs>
          <w:tab w:val="left" w:pos="8505"/>
        </w:tabs>
        <w:rPr>
          <w:b/>
          <w:sz w:val="22"/>
        </w:rPr>
      </w:pPr>
      <w:r w:rsidRPr="00C115F7">
        <w:rPr>
          <w:b/>
          <w:sz w:val="22"/>
        </w:rPr>
        <w:t>Parametry budynku</w:t>
      </w:r>
    </w:p>
    <w:p w:rsidR="00FB2284" w:rsidRPr="0024259D" w:rsidRDefault="00FB2284" w:rsidP="0024259D">
      <w:pPr>
        <w:rPr>
          <w:sz w:val="22"/>
          <w:szCs w:val="22"/>
        </w:rPr>
      </w:pPr>
      <w:r>
        <w:rPr>
          <w:sz w:val="22"/>
          <w:szCs w:val="22"/>
        </w:rPr>
        <w:t>p</w:t>
      </w:r>
      <w:r w:rsidRPr="0024259D">
        <w:rPr>
          <w:sz w:val="22"/>
          <w:szCs w:val="22"/>
        </w:rPr>
        <w:t>owierzchnia zabudowy – 138,04 m</w:t>
      </w:r>
      <w:r w:rsidRPr="0024259D">
        <w:rPr>
          <w:sz w:val="22"/>
          <w:szCs w:val="22"/>
          <w:vertAlign w:val="superscript"/>
        </w:rPr>
        <w:t>2</w:t>
      </w:r>
    </w:p>
    <w:p w:rsidR="00FB2284" w:rsidRPr="0024259D" w:rsidRDefault="00FB2284" w:rsidP="0024259D">
      <w:pPr>
        <w:rPr>
          <w:sz w:val="22"/>
          <w:szCs w:val="22"/>
          <w:vertAlign w:val="superscript"/>
        </w:rPr>
      </w:pPr>
      <w:r>
        <w:rPr>
          <w:sz w:val="22"/>
          <w:szCs w:val="22"/>
        </w:rPr>
        <w:t>p</w:t>
      </w:r>
      <w:r w:rsidRPr="0024259D">
        <w:rPr>
          <w:sz w:val="22"/>
          <w:szCs w:val="22"/>
        </w:rPr>
        <w:t>owierzchnia użytkowa - 309,71 m</w:t>
      </w:r>
      <w:r w:rsidRPr="0024259D">
        <w:rPr>
          <w:sz w:val="22"/>
          <w:szCs w:val="22"/>
          <w:vertAlign w:val="superscript"/>
        </w:rPr>
        <w:t>2</w:t>
      </w:r>
    </w:p>
    <w:p w:rsidR="00FB2284" w:rsidRPr="0024259D" w:rsidRDefault="00FB2284" w:rsidP="0024259D">
      <w:pPr>
        <w:rPr>
          <w:sz w:val="22"/>
          <w:szCs w:val="22"/>
          <w:vertAlign w:val="superscript"/>
        </w:rPr>
      </w:pPr>
      <w:r>
        <w:rPr>
          <w:sz w:val="22"/>
          <w:szCs w:val="22"/>
        </w:rPr>
        <w:t>p</w:t>
      </w:r>
      <w:r w:rsidRPr="0024259D">
        <w:rPr>
          <w:sz w:val="22"/>
          <w:szCs w:val="22"/>
        </w:rPr>
        <w:t>owierzchnia całkowita – 449,68 m</w:t>
      </w:r>
      <w:r w:rsidRPr="0024259D">
        <w:rPr>
          <w:sz w:val="22"/>
          <w:szCs w:val="22"/>
          <w:vertAlign w:val="superscript"/>
        </w:rPr>
        <w:t>2</w:t>
      </w:r>
    </w:p>
    <w:p w:rsidR="00FB2284" w:rsidRDefault="00FB2284" w:rsidP="00C115F7">
      <w:pPr>
        <w:tabs>
          <w:tab w:val="left" w:pos="8505"/>
        </w:tabs>
        <w:rPr>
          <w:color w:val="000000"/>
          <w:sz w:val="22"/>
        </w:rPr>
      </w:pPr>
      <w:r>
        <w:rPr>
          <w:sz w:val="22"/>
        </w:rPr>
        <w:t>k</w:t>
      </w:r>
      <w:r w:rsidRPr="00C04986">
        <w:rPr>
          <w:sz w:val="22"/>
        </w:rPr>
        <w:t xml:space="preserve">ubatura – </w:t>
      </w:r>
      <w:r>
        <w:rPr>
          <w:sz w:val="22"/>
        </w:rPr>
        <w:t xml:space="preserve">1589,2 </w:t>
      </w:r>
      <w:r w:rsidRPr="008F588D">
        <w:rPr>
          <w:color w:val="000000"/>
          <w:sz w:val="22"/>
        </w:rPr>
        <w:t>m</w:t>
      </w:r>
      <w:r w:rsidRPr="008F588D">
        <w:rPr>
          <w:color w:val="000000"/>
          <w:sz w:val="22"/>
          <w:vertAlign w:val="superscript"/>
        </w:rPr>
        <w:t>3</w:t>
      </w:r>
      <w:r>
        <w:rPr>
          <w:color w:val="000000"/>
          <w:sz w:val="22"/>
        </w:rPr>
        <w:t xml:space="preserve">, </w:t>
      </w:r>
    </w:p>
    <w:p w:rsidR="00FB2284" w:rsidRDefault="00FB2284" w:rsidP="00C115F7">
      <w:pPr>
        <w:tabs>
          <w:tab w:val="left" w:pos="8505"/>
        </w:tabs>
        <w:rPr>
          <w:sz w:val="22"/>
        </w:rPr>
      </w:pPr>
      <w:r w:rsidRPr="008F588D">
        <w:rPr>
          <w:color w:val="000000"/>
          <w:sz w:val="22"/>
        </w:rPr>
        <w:t>wysokość</w:t>
      </w:r>
      <w:r w:rsidRPr="00C04986">
        <w:rPr>
          <w:sz w:val="22"/>
        </w:rPr>
        <w:t xml:space="preserve"> budynku – </w:t>
      </w:r>
      <w:r>
        <w:rPr>
          <w:sz w:val="22"/>
        </w:rPr>
        <w:t xml:space="preserve">10,50 </w:t>
      </w:r>
      <w:r w:rsidRPr="00C04986">
        <w:rPr>
          <w:sz w:val="22"/>
        </w:rPr>
        <w:t>m – budynek niski;</w:t>
      </w:r>
    </w:p>
    <w:p w:rsidR="00FB2284" w:rsidRDefault="00FB2284" w:rsidP="00C115F7">
      <w:pPr>
        <w:tabs>
          <w:tab w:val="left" w:pos="8505"/>
        </w:tabs>
        <w:rPr>
          <w:sz w:val="22"/>
        </w:rPr>
      </w:pPr>
      <w:r w:rsidRPr="00C04986">
        <w:rPr>
          <w:sz w:val="22"/>
        </w:rPr>
        <w:t xml:space="preserve"> liczba kondygnacji</w:t>
      </w:r>
      <w:r>
        <w:rPr>
          <w:sz w:val="22"/>
        </w:rPr>
        <w:t xml:space="preserve"> </w:t>
      </w:r>
      <w:r w:rsidRPr="00C04986">
        <w:rPr>
          <w:sz w:val="22"/>
        </w:rPr>
        <w:t xml:space="preserve">nadziemnych- </w:t>
      </w:r>
      <w:r>
        <w:rPr>
          <w:sz w:val="22"/>
        </w:rPr>
        <w:t>3, podziemnych -1</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t>Podział budynku na strefy pożarowe</w:t>
      </w:r>
    </w:p>
    <w:p w:rsidR="00FB2284" w:rsidRDefault="00FB2284" w:rsidP="00E1027A">
      <w:pPr>
        <w:tabs>
          <w:tab w:val="left" w:pos="8505"/>
        </w:tabs>
        <w:rPr>
          <w:sz w:val="22"/>
        </w:rPr>
      </w:pPr>
      <w:r>
        <w:rPr>
          <w:sz w:val="22"/>
        </w:rPr>
        <w:t>Budynek stanowi jedną strefę  pożarową o powierzchni 508 m</w:t>
      </w:r>
      <w:r>
        <w:rPr>
          <w:sz w:val="22"/>
          <w:vertAlign w:val="superscript"/>
        </w:rPr>
        <w:t>2</w:t>
      </w:r>
      <w:r>
        <w:rPr>
          <w:sz w:val="22"/>
        </w:rPr>
        <w:t>. Dopuszczalna powierzchnia strefy pożarowej wynosi 8000 m</w:t>
      </w:r>
      <w:r>
        <w:rPr>
          <w:sz w:val="22"/>
          <w:vertAlign w:val="superscript"/>
        </w:rPr>
        <w:t>2</w:t>
      </w:r>
      <w:r>
        <w:rPr>
          <w:sz w:val="22"/>
        </w:rPr>
        <w:t xml:space="preserve">. </w:t>
      </w:r>
    </w:p>
    <w:p w:rsidR="00FB2284" w:rsidRDefault="00FB2284" w:rsidP="00E1027A">
      <w:pPr>
        <w:tabs>
          <w:tab w:val="left" w:pos="8505"/>
        </w:tabs>
        <w:rPr>
          <w:sz w:val="22"/>
        </w:rPr>
      </w:pPr>
    </w:p>
    <w:p w:rsidR="00FB2284" w:rsidRDefault="00FB2284" w:rsidP="00E1027A">
      <w:pPr>
        <w:tabs>
          <w:tab w:val="left" w:pos="8505"/>
        </w:tabs>
        <w:rPr>
          <w:sz w:val="22"/>
        </w:rPr>
      </w:pPr>
      <w:r w:rsidRPr="00C115F7">
        <w:rPr>
          <w:b/>
          <w:sz w:val="22"/>
        </w:rPr>
        <w:t>Wymagana klasa odporności pożarowej budynku</w:t>
      </w:r>
      <w:r w:rsidRPr="00F25D02">
        <w:rPr>
          <w:sz w:val="22"/>
        </w:rPr>
        <w:t xml:space="preserve"> – </w:t>
      </w:r>
      <w:r>
        <w:rPr>
          <w:sz w:val="22"/>
        </w:rPr>
        <w:t>C.</w:t>
      </w:r>
    </w:p>
    <w:p w:rsidR="00FB2284" w:rsidRDefault="00FB2284" w:rsidP="00E1027A">
      <w:pPr>
        <w:tabs>
          <w:tab w:val="left" w:pos="8505"/>
        </w:tabs>
        <w:rPr>
          <w:sz w:val="22"/>
        </w:rPr>
      </w:pPr>
      <w:r>
        <w:rPr>
          <w:sz w:val="22"/>
        </w:rPr>
        <w:t xml:space="preserve"> </w:t>
      </w:r>
    </w:p>
    <w:p w:rsidR="00FB2284" w:rsidRPr="00C115F7" w:rsidRDefault="00FB2284" w:rsidP="00E1027A">
      <w:pPr>
        <w:tabs>
          <w:tab w:val="left" w:pos="8505"/>
        </w:tabs>
        <w:rPr>
          <w:b/>
          <w:sz w:val="22"/>
        </w:rPr>
      </w:pPr>
      <w:r w:rsidRPr="00C115F7">
        <w:rPr>
          <w:b/>
          <w:sz w:val="22"/>
        </w:rPr>
        <w:t xml:space="preserve">Ocena zagrożenia wybuchem </w:t>
      </w:r>
    </w:p>
    <w:p w:rsidR="00FB2284" w:rsidRDefault="00FB2284" w:rsidP="00E1027A">
      <w:pPr>
        <w:tabs>
          <w:tab w:val="left" w:pos="8505"/>
        </w:tabs>
        <w:rPr>
          <w:sz w:val="22"/>
        </w:rPr>
      </w:pPr>
      <w:r>
        <w:rPr>
          <w:sz w:val="22"/>
        </w:rPr>
        <w:t>Zagrożenie wybuchem nie występuje.</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t>Wymagane klasy odporności ogniowej elementów budynku:</w:t>
      </w:r>
    </w:p>
    <w:p w:rsidR="00FB2284" w:rsidRPr="00296171" w:rsidRDefault="00FB2284" w:rsidP="00E1027A">
      <w:pPr>
        <w:tabs>
          <w:tab w:val="left" w:pos="8505"/>
        </w:tabs>
        <w:rPr>
          <w:color w:val="000000"/>
          <w:sz w:val="22"/>
        </w:rPr>
      </w:pPr>
      <w:r w:rsidRPr="00296171">
        <w:rPr>
          <w:color w:val="000000"/>
          <w:sz w:val="22"/>
        </w:rPr>
        <w:t>- strop REI</w:t>
      </w:r>
      <w:r>
        <w:rPr>
          <w:color w:val="000000"/>
          <w:sz w:val="22"/>
        </w:rPr>
        <w:t xml:space="preserve"> </w:t>
      </w:r>
      <w:r w:rsidRPr="00296171">
        <w:rPr>
          <w:color w:val="000000"/>
          <w:sz w:val="22"/>
        </w:rPr>
        <w:t xml:space="preserve"> 60 </w:t>
      </w:r>
    </w:p>
    <w:p w:rsidR="00FB2284" w:rsidRDefault="00FB2284" w:rsidP="00E1027A">
      <w:pPr>
        <w:tabs>
          <w:tab w:val="left" w:pos="8505"/>
        </w:tabs>
        <w:rPr>
          <w:sz w:val="22"/>
        </w:rPr>
      </w:pPr>
      <w:r w:rsidRPr="002B019E">
        <w:rPr>
          <w:sz w:val="22"/>
        </w:rPr>
        <w:t>- główna konstrukcja nośna</w:t>
      </w:r>
      <w:r>
        <w:rPr>
          <w:sz w:val="22"/>
        </w:rPr>
        <w:t xml:space="preserve"> </w:t>
      </w:r>
      <w:r w:rsidRPr="002B019E">
        <w:rPr>
          <w:sz w:val="22"/>
        </w:rPr>
        <w:t>R</w:t>
      </w:r>
      <w:r>
        <w:rPr>
          <w:sz w:val="22"/>
        </w:rPr>
        <w:t xml:space="preserve"> </w:t>
      </w:r>
      <w:r w:rsidRPr="002B019E">
        <w:rPr>
          <w:sz w:val="22"/>
        </w:rPr>
        <w:t>60</w:t>
      </w:r>
    </w:p>
    <w:p w:rsidR="00FB2284" w:rsidRDefault="00FB2284" w:rsidP="00E1027A">
      <w:pPr>
        <w:tabs>
          <w:tab w:val="left" w:pos="8505"/>
        </w:tabs>
        <w:rPr>
          <w:sz w:val="22"/>
        </w:rPr>
      </w:pPr>
      <w:r>
        <w:rPr>
          <w:sz w:val="22"/>
        </w:rPr>
        <w:t>- konstrukcja dachu R 15</w:t>
      </w:r>
    </w:p>
    <w:p w:rsidR="00FB2284" w:rsidRDefault="00FB2284" w:rsidP="00E1027A">
      <w:pPr>
        <w:tabs>
          <w:tab w:val="left" w:pos="8505"/>
        </w:tabs>
        <w:rPr>
          <w:sz w:val="22"/>
        </w:rPr>
      </w:pPr>
      <w:r>
        <w:rPr>
          <w:sz w:val="22"/>
        </w:rPr>
        <w:t>- ściana zewnętrzna EI 30</w:t>
      </w:r>
    </w:p>
    <w:p w:rsidR="00FB2284" w:rsidRDefault="00FB2284" w:rsidP="00E1027A">
      <w:pPr>
        <w:tabs>
          <w:tab w:val="left" w:pos="8505"/>
        </w:tabs>
        <w:rPr>
          <w:sz w:val="22"/>
        </w:rPr>
      </w:pPr>
      <w:r>
        <w:rPr>
          <w:sz w:val="22"/>
        </w:rPr>
        <w:t>- ściana wewnętrzna EI 15</w:t>
      </w:r>
    </w:p>
    <w:p w:rsidR="00FB2284" w:rsidRDefault="00FB2284" w:rsidP="00E1027A">
      <w:pPr>
        <w:tabs>
          <w:tab w:val="left" w:pos="8505"/>
        </w:tabs>
        <w:rPr>
          <w:sz w:val="22"/>
        </w:rPr>
      </w:pPr>
      <w:r>
        <w:rPr>
          <w:sz w:val="22"/>
        </w:rPr>
        <w:t>- przekrycie dachu E 15</w:t>
      </w:r>
    </w:p>
    <w:p w:rsidR="00FB2284" w:rsidRDefault="00FB2284" w:rsidP="00E1027A">
      <w:pPr>
        <w:tabs>
          <w:tab w:val="left" w:pos="8505"/>
        </w:tabs>
        <w:rPr>
          <w:sz w:val="22"/>
        </w:rPr>
      </w:pPr>
      <w:r>
        <w:rPr>
          <w:sz w:val="22"/>
        </w:rPr>
        <w:t>Wymagania dotyczące stropu, konstrukcji i przekrycia dachu nie są spełnione w istniejącym budynku.</w:t>
      </w:r>
    </w:p>
    <w:p w:rsidR="00FB2284" w:rsidRDefault="00FB2284" w:rsidP="00E1027A">
      <w:pPr>
        <w:tabs>
          <w:tab w:val="left" w:pos="8505"/>
        </w:tabs>
        <w:rPr>
          <w:sz w:val="22"/>
        </w:rPr>
      </w:pPr>
    </w:p>
    <w:p w:rsidR="00FB2284" w:rsidRPr="005930C9" w:rsidRDefault="00FB2284" w:rsidP="00E1027A">
      <w:pPr>
        <w:tabs>
          <w:tab w:val="left" w:pos="8505"/>
        </w:tabs>
        <w:rPr>
          <w:b/>
          <w:sz w:val="22"/>
        </w:rPr>
      </w:pPr>
      <w:r w:rsidRPr="005930C9">
        <w:rPr>
          <w:b/>
          <w:sz w:val="22"/>
        </w:rPr>
        <w:t>Warunki ewakuacji</w:t>
      </w:r>
    </w:p>
    <w:p w:rsidR="00FB2284" w:rsidRDefault="00FB2284" w:rsidP="00E1027A">
      <w:pPr>
        <w:tabs>
          <w:tab w:val="left" w:pos="8505"/>
        </w:tabs>
        <w:rPr>
          <w:sz w:val="22"/>
        </w:rPr>
      </w:pPr>
      <w:r>
        <w:rPr>
          <w:sz w:val="22"/>
        </w:rPr>
        <w:t>Długości przejść ewakuacyjnych nie przekraczają dopuszczalnych w strefach pożarowych ZL              – tj. 40 m.</w:t>
      </w:r>
    </w:p>
    <w:p w:rsidR="00FB2284" w:rsidRDefault="00FB2284" w:rsidP="0023271A">
      <w:pPr>
        <w:tabs>
          <w:tab w:val="left" w:pos="8505"/>
        </w:tabs>
        <w:jc w:val="both"/>
        <w:rPr>
          <w:sz w:val="22"/>
        </w:rPr>
      </w:pPr>
      <w:r>
        <w:rPr>
          <w:sz w:val="22"/>
        </w:rPr>
        <w:t>Drogi ewakuacyjne. Zapewniono trzy wyjścia ewakuacyjne na zewnątrz budynku: dwa z poziomu parteru i jedno z piwnicy. Szerokość drzwi ewakuacyjnych w świetle przejścia wynosi 1,50 m (parter) i 0,90 m (piwnica). Szerokość wyjść na drogę ewakuacyjną z pomieszczeń wynosi 0,90 m. Szerokość poziomych dróg ewakuacyjnych wynosi 2,13 m na parterze i drugim piętrze, natomiast szerokości  korytarzy piwnicy i pierwszego piętra wynoszące odpowiednio 1,0 m i 0,95-1,05 m nie spełnia wymogu wynikającego z § 242 rozporządzenia Ministra Infrastruktury w sprawie warunków technicznych, jakim powinny odpowiadać budynki i ich usytuowanie, który dopuszcza zmniejszenie szerokości drogi ewakuacyjnej przeznaczonej dla nie więcej niż 20 osób do 1,20 m. Również klatka schodowa nie spełnia wymogów §68 ust.1 rozporządzenia. Szerokość biegów wynosi 1,15 m zamiast wymaganego 1,20 m, spocznika 1,02 m zamiast 1,50 m. Wysokość dróg ewakuacyjnych przekracza wymagane 2,2 m.</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t>Dobór urządzeń przeciwpożarowych w obiekcie</w:t>
      </w:r>
    </w:p>
    <w:p w:rsidR="00FB2284" w:rsidRDefault="00FB2284" w:rsidP="00E1027A">
      <w:pPr>
        <w:tabs>
          <w:tab w:val="left" w:pos="8505"/>
        </w:tabs>
        <w:rPr>
          <w:sz w:val="22"/>
        </w:rPr>
      </w:pPr>
      <w:r>
        <w:rPr>
          <w:sz w:val="22"/>
        </w:rPr>
        <w:t>Budynek zostanie wyposażony w przeciwpożarowy wyłącznik prądu oraz instalację oświetlenia awaryjnego.</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t>Wyposażenie w sprzęt gaśniczy.</w:t>
      </w:r>
    </w:p>
    <w:p w:rsidR="00FB2284" w:rsidRDefault="00FB2284" w:rsidP="00E1027A">
      <w:pPr>
        <w:tabs>
          <w:tab w:val="left" w:pos="8505"/>
        </w:tabs>
        <w:rPr>
          <w:sz w:val="22"/>
        </w:rPr>
      </w:pPr>
      <w:r>
        <w:rPr>
          <w:sz w:val="22"/>
        </w:rPr>
        <w:t>Budynek zostanie wyposażony w gaśnice – jedna gaśnica zawierająca 2 kg lub 3 dm</w:t>
      </w:r>
      <w:r>
        <w:rPr>
          <w:sz w:val="22"/>
          <w:vertAlign w:val="superscript"/>
        </w:rPr>
        <w:t>3</w:t>
      </w:r>
      <w:r>
        <w:rPr>
          <w:sz w:val="22"/>
        </w:rPr>
        <w:t xml:space="preserve"> środka gaśniczego na 100 m</w:t>
      </w:r>
      <w:r>
        <w:rPr>
          <w:sz w:val="22"/>
          <w:vertAlign w:val="superscript"/>
        </w:rPr>
        <w:t>2</w:t>
      </w:r>
      <w:r>
        <w:rPr>
          <w:sz w:val="22"/>
        </w:rPr>
        <w:t xml:space="preserve"> powierzchni użytkowej.</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t>Zaopatrzenie w wodę do zewnętrznego gaszenia pożaru.</w:t>
      </w:r>
    </w:p>
    <w:p w:rsidR="00FB2284" w:rsidRDefault="00FB2284" w:rsidP="00E1027A">
      <w:pPr>
        <w:tabs>
          <w:tab w:val="left" w:pos="8505"/>
        </w:tabs>
        <w:rPr>
          <w:sz w:val="22"/>
        </w:rPr>
      </w:pPr>
      <w:r>
        <w:rPr>
          <w:sz w:val="22"/>
        </w:rPr>
        <w:t>Zostanie zapewnione z  hydrantu DN 80 o wydajności 10 dm</w:t>
      </w:r>
      <w:r>
        <w:rPr>
          <w:sz w:val="22"/>
          <w:vertAlign w:val="superscript"/>
        </w:rPr>
        <w:t>3</w:t>
      </w:r>
      <w:r>
        <w:rPr>
          <w:sz w:val="22"/>
        </w:rPr>
        <w:t>/s znajdującego się w odległości około 19,5 m od obiektu.</w:t>
      </w:r>
    </w:p>
    <w:p w:rsidR="00FB2284" w:rsidRDefault="00FB2284" w:rsidP="00E1027A">
      <w:pPr>
        <w:tabs>
          <w:tab w:val="left" w:pos="8505"/>
        </w:tabs>
        <w:rPr>
          <w:sz w:val="22"/>
        </w:rPr>
      </w:pPr>
    </w:p>
    <w:p w:rsidR="00FB2284" w:rsidRPr="00C115F7" w:rsidRDefault="00FB2284" w:rsidP="00E1027A">
      <w:pPr>
        <w:tabs>
          <w:tab w:val="left" w:pos="8505"/>
        </w:tabs>
        <w:rPr>
          <w:b/>
          <w:sz w:val="22"/>
        </w:rPr>
      </w:pPr>
      <w:r w:rsidRPr="00C115F7">
        <w:rPr>
          <w:b/>
          <w:sz w:val="22"/>
        </w:rPr>
        <w:lastRenderedPageBreak/>
        <w:t>Droga pożarowa.</w:t>
      </w:r>
    </w:p>
    <w:p w:rsidR="00FB2284" w:rsidRPr="002B019E" w:rsidRDefault="00FB2284" w:rsidP="00E1027A">
      <w:pPr>
        <w:tabs>
          <w:tab w:val="left" w:pos="8505"/>
        </w:tabs>
        <w:rPr>
          <w:sz w:val="22"/>
        </w:rPr>
      </w:pPr>
      <w:r>
        <w:rPr>
          <w:sz w:val="22"/>
        </w:rPr>
        <w:t xml:space="preserve">Wymagany dojazd do budynku - ul. Fabryczna. </w:t>
      </w:r>
    </w:p>
    <w:p w:rsidR="00FB2284" w:rsidRDefault="00FB2284" w:rsidP="00A47EB3">
      <w:pPr>
        <w:spacing w:line="276" w:lineRule="auto"/>
        <w:rPr>
          <w:sz w:val="22"/>
          <w:szCs w:val="22"/>
        </w:rPr>
      </w:pPr>
      <w:r>
        <w:rPr>
          <w:sz w:val="22"/>
          <w:szCs w:val="22"/>
        </w:rPr>
        <w:t>Niezgodności w zakresie przepisów przeciwpożarowych zostaną częściowo usunięte poprzez obudowę stropodachu i sufitów w pomieszczeniach parteru i pierwszego piętra płytą gipsowo- kartonową GKF. Ponadto zostaną zastosowane rozwiązania zamienne:</w:t>
      </w:r>
    </w:p>
    <w:p w:rsidR="00FB2284" w:rsidRDefault="00FB2284" w:rsidP="00A47EB3">
      <w:pPr>
        <w:spacing w:line="276" w:lineRule="auto"/>
        <w:rPr>
          <w:sz w:val="22"/>
          <w:szCs w:val="22"/>
        </w:rPr>
      </w:pPr>
      <w:r>
        <w:rPr>
          <w:sz w:val="22"/>
          <w:szCs w:val="22"/>
        </w:rPr>
        <w:t>-wyposażenie całego budynku (z wyłączeniem mieszkania) w system sygnalizacji pożaru z sygnałem o pożarze przesyłanym do stanowiska  kierowania KP PSP w Gostyniu,</w:t>
      </w:r>
    </w:p>
    <w:p w:rsidR="00FB2284" w:rsidRDefault="00FB2284" w:rsidP="00A47EB3">
      <w:pPr>
        <w:spacing w:line="276" w:lineRule="auto"/>
        <w:rPr>
          <w:sz w:val="22"/>
          <w:szCs w:val="22"/>
        </w:rPr>
      </w:pPr>
      <w:r>
        <w:rPr>
          <w:sz w:val="22"/>
          <w:szCs w:val="22"/>
        </w:rPr>
        <w:t xml:space="preserve">-wyposażenia mieszkania w autonomiczna czujkę dymu w korytarzu przy drzwiach wejściowych do mieszkania, </w:t>
      </w:r>
    </w:p>
    <w:p w:rsidR="00FB2284" w:rsidRDefault="00FB2284" w:rsidP="00A47EB3">
      <w:pPr>
        <w:spacing w:line="276" w:lineRule="auto"/>
        <w:rPr>
          <w:sz w:val="22"/>
          <w:szCs w:val="22"/>
        </w:rPr>
      </w:pPr>
      <w:r>
        <w:rPr>
          <w:sz w:val="22"/>
          <w:szCs w:val="22"/>
        </w:rPr>
        <w:t xml:space="preserve">-zwiększenia o 100 % ilości gaśnic w stosunku do wymagań normatywnych, </w:t>
      </w:r>
    </w:p>
    <w:p w:rsidR="00FB2284" w:rsidRDefault="00FB2284" w:rsidP="00A47EB3">
      <w:pPr>
        <w:spacing w:line="276" w:lineRule="auto"/>
        <w:rPr>
          <w:sz w:val="22"/>
          <w:szCs w:val="22"/>
        </w:rPr>
      </w:pPr>
      <w:r>
        <w:rPr>
          <w:sz w:val="22"/>
          <w:szCs w:val="22"/>
        </w:rPr>
        <w:t>- wyposażenia poziomych i pionowych dróg ewakuacyjnych w awaryjne oświetlenie ewakuacyjne ze zwiększonym natężeniem do 2 lx</w:t>
      </w:r>
    </w:p>
    <w:p w:rsidR="00FB2284" w:rsidRDefault="00FB2284" w:rsidP="00A47EB3">
      <w:pPr>
        <w:spacing w:line="276" w:lineRule="auto"/>
        <w:rPr>
          <w:sz w:val="22"/>
          <w:szCs w:val="22"/>
        </w:rPr>
      </w:pPr>
      <w:r>
        <w:rPr>
          <w:sz w:val="22"/>
          <w:szCs w:val="22"/>
        </w:rPr>
        <w:t>zgodnie z postanowieniem Wielkopolskiego Komendanta  Wojewódzkiego Państwowej Straży Pożarnej  nr 167/2018 z dnia 4 maja 2018 r.</w:t>
      </w:r>
    </w:p>
    <w:p w:rsidR="00FB2284" w:rsidRPr="00CE0642" w:rsidRDefault="00FB2284" w:rsidP="00A47EB3">
      <w:pPr>
        <w:spacing w:line="276" w:lineRule="auto"/>
        <w:rPr>
          <w:b/>
          <w:sz w:val="22"/>
          <w:szCs w:val="22"/>
        </w:rPr>
      </w:pPr>
    </w:p>
    <w:p w:rsidR="00FB2284" w:rsidRDefault="00FB2284" w:rsidP="00A47EB3">
      <w:pPr>
        <w:spacing w:line="276" w:lineRule="auto"/>
        <w:rPr>
          <w:b/>
          <w:sz w:val="22"/>
          <w:szCs w:val="22"/>
        </w:rPr>
      </w:pPr>
      <w:r>
        <w:rPr>
          <w:b/>
          <w:sz w:val="22"/>
          <w:szCs w:val="22"/>
        </w:rPr>
        <w:t xml:space="preserve">4. </w:t>
      </w:r>
      <w:r w:rsidRPr="00CE0642">
        <w:rPr>
          <w:b/>
          <w:sz w:val="22"/>
          <w:szCs w:val="22"/>
        </w:rPr>
        <w:t>Przystosowanie obiektu dla potrzeb osób niepełnosprawnych</w:t>
      </w:r>
      <w:r>
        <w:rPr>
          <w:b/>
          <w:sz w:val="22"/>
          <w:szCs w:val="22"/>
        </w:rPr>
        <w:t>.</w:t>
      </w:r>
    </w:p>
    <w:p w:rsidR="00FB2284" w:rsidRDefault="00FB2284" w:rsidP="0032152F">
      <w:pPr>
        <w:spacing w:line="276" w:lineRule="auto"/>
        <w:jc w:val="both"/>
        <w:rPr>
          <w:sz w:val="22"/>
          <w:szCs w:val="22"/>
        </w:rPr>
      </w:pPr>
      <w:r>
        <w:rPr>
          <w:sz w:val="22"/>
          <w:szCs w:val="22"/>
        </w:rPr>
        <w:t xml:space="preserve">Dla potrzeb osób niepełnosprawnych przystosowano parter budynku; na pozostałych kondygnacjach zlokalizowane będą pomieszczenia nieprzeznaczone do obsługi klientów. Zaprojektowano podjazd o nachyleniu 6%. Zostanie wykonane dodatkowe wejście z podjazdu. Szerokość otworów drzwiowych wynosić będzie co najmniej 90 cm a wysokość progów nie będzie przekraczać 2 cm. Ciąg komunikacyjny parteru ma szerokość powyżej 2,0 m, zapewniono też przestrzeń manewrową o wymiarach min. 150x150 cm na spocznikach i sanitariacie.   </w:t>
      </w:r>
      <w:r w:rsidRPr="0032152F">
        <w:rPr>
          <w:sz w:val="22"/>
          <w:szCs w:val="22"/>
        </w:rPr>
        <w:t>Na parterze będzie znajdował się wc  wyposażony w</w:t>
      </w:r>
      <w:r>
        <w:rPr>
          <w:sz w:val="22"/>
          <w:szCs w:val="22"/>
        </w:rPr>
        <w:t xml:space="preserve"> przybory sanitarne i</w:t>
      </w:r>
      <w:r w:rsidRPr="0032152F">
        <w:rPr>
          <w:sz w:val="22"/>
          <w:szCs w:val="22"/>
        </w:rPr>
        <w:t xml:space="preserve"> poręcze</w:t>
      </w:r>
      <w:r>
        <w:rPr>
          <w:sz w:val="22"/>
          <w:szCs w:val="22"/>
        </w:rPr>
        <w:t xml:space="preserve"> umożliwiające korzystanie przez osoby niepełnosprawne.</w:t>
      </w:r>
    </w:p>
    <w:p w:rsidR="00FB2284" w:rsidRDefault="00FB2284" w:rsidP="0032152F">
      <w:pPr>
        <w:spacing w:line="276" w:lineRule="auto"/>
        <w:jc w:val="both"/>
        <w:rPr>
          <w:sz w:val="22"/>
          <w:szCs w:val="22"/>
        </w:rPr>
      </w:pPr>
    </w:p>
    <w:p w:rsidR="00FB2284" w:rsidRPr="000B2B66" w:rsidRDefault="00FB2284" w:rsidP="000B2B66">
      <w:pPr>
        <w:spacing w:line="276" w:lineRule="auto"/>
        <w:jc w:val="both"/>
        <w:rPr>
          <w:b/>
          <w:sz w:val="22"/>
          <w:szCs w:val="22"/>
        </w:rPr>
      </w:pPr>
      <w:r>
        <w:rPr>
          <w:b/>
          <w:sz w:val="22"/>
          <w:szCs w:val="22"/>
        </w:rPr>
        <w:t xml:space="preserve">5. </w:t>
      </w:r>
      <w:r w:rsidRPr="0038086C">
        <w:rPr>
          <w:b/>
          <w:sz w:val="22"/>
          <w:szCs w:val="22"/>
        </w:rPr>
        <w:t>Ocena stanu technicznego budynku</w:t>
      </w:r>
    </w:p>
    <w:p w:rsidR="00FB2284" w:rsidRDefault="00FB2284" w:rsidP="00E65E23">
      <w:pPr>
        <w:rPr>
          <w:sz w:val="22"/>
          <w:szCs w:val="22"/>
        </w:rPr>
      </w:pPr>
      <w:r w:rsidRPr="00704145">
        <w:rPr>
          <w:sz w:val="22"/>
          <w:szCs w:val="22"/>
        </w:rPr>
        <w:t xml:space="preserve">Oceny dokonano na podstawie wizji lokalnej i </w:t>
      </w:r>
      <w:r>
        <w:rPr>
          <w:sz w:val="22"/>
          <w:szCs w:val="22"/>
        </w:rPr>
        <w:t>informacji uzyskanych od dotychczasowego użytkownika. Brak możliwości wykonania odkrywek elementów konstrukcyjnych budynku.</w:t>
      </w:r>
    </w:p>
    <w:p w:rsidR="00FB2284" w:rsidRPr="00704145" w:rsidRDefault="00FB2284" w:rsidP="00E65E23">
      <w:pPr>
        <w:rPr>
          <w:sz w:val="22"/>
          <w:szCs w:val="22"/>
        </w:rPr>
      </w:pPr>
    </w:p>
    <w:p w:rsidR="00FB2284" w:rsidRPr="000B2B66" w:rsidRDefault="00FB2284" w:rsidP="000B2B66">
      <w:pPr>
        <w:numPr>
          <w:ilvl w:val="0"/>
          <w:numId w:val="11"/>
        </w:numPr>
        <w:jc w:val="both"/>
        <w:rPr>
          <w:sz w:val="22"/>
          <w:szCs w:val="22"/>
        </w:rPr>
      </w:pPr>
      <w:r w:rsidRPr="00E65E23">
        <w:rPr>
          <w:sz w:val="22"/>
          <w:szCs w:val="22"/>
        </w:rPr>
        <w:t>Fundamenty</w:t>
      </w:r>
      <w:r>
        <w:rPr>
          <w:sz w:val="22"/>
          <w:szCs w:val="22"/>
        </w:rPr>
        <w:t xml:space="preserve"> – nie wykonano odkrywki. </w:t>
      </w:r>
      <w:r w:rsidRPr="000B2B66">
        <w:rPr>
          <w:sz w:val="22"/>
          <w:szCs w:val="22"/>
        </w:rPr>
        <w:t xml:space="preserve">Podczas wizji lokalnej nie zaobserwowano pęknięć </w:t>
      </w:r>
      <w:r>
        <w:rPr>
          <w:sz w:val="22"/>
          <w:szCs w:val="22"/>
        </w:rPr>
        <w:t>ścian</w:t>
      </w:r>
      <w:r w:rsidRPr="000B2B66">
        <w:rPr>
          <w:sz w:val="22"/>
          <w:szCs w:val="22"/>
        </w:rPr>
        <w:t xml:space="preserve"> </w:t>
      </w:r>
      <w:r>
        <w:rPr>
          <w:sz w:val="22"/>
          <w:szCs w:val="22"/>
        </w:rPr>
        <w:t xml:space="preserve"> spowodowanych</w:t>
      </w:r>
      <w:r w:rsidRPr="000B2B66">
        <w:rPr>
          <w:sz w:val="22"/>
          <w:szCs w:val="22"/>
        </w:rPr>
        <w:t xml:space="preserve"> nierównomiernym osiadaniem ław  fundamentowych. </w:t>
      </w:r>
    </w:p>
    <w:p w:rsidR="00FB2284" w:rsidRPr="00E65E23" w:rsidRDefault="00FB2284" w:rsidP="00E65E23">
      <w:pPr>
        <w:numPr>
          <w:ilvl w:val="0"/>
          <w:numId w:val="11"/>
        </w:numPr>
        <w:jc w:val="both"/>
        <w:rPr>
          <w:sz w:val="22"/>
          <w:szCs w:val="22"/>
        </w:rPr>
      </w:pPr>
      <w:r w:rsidRPr="00E65E23">
        <w:rPr>
          <w:sz w:val="22"/>
          <w:szCs w:val="22"/>
        </w:rPr>
        <w:t>Ściany</w:t>
      </w:r>
      <w:r>
        <w:rPr>
          <w:sz w:val="22"/>
          <w:szCs w:val="22"/>
        </w:rPr>
        <w:t>-murowane, ściany zewnętrzne ocieplone styropianem nieokreślonej grubości.</w:t>
      </w:r>
      <w:r w:rsidRPr="00E65E23">
        <w:rPr>
          <w:sz w:val="22"/>
          <w:szCs w:val="22"/>
        </w:rPr>
        <w:t xml:space="preserve"> </w:t>
      </w:r>
      <w:r>
        <w:rPr>
          <w:sz w:val="22"/>
          <w:szCs w:val="22"/>
        </w:rPr>
        <w:t>N</w:t>
      </w:r>
      <w:r w:rsidRPr="00E65E23">
        <w:rPr>
          <w:sz w:val="22"/>
          <w:szCs w:val="22"/>
        </w:rPr>
        <w:t>ie stwierdzono pękn</w:t>
      </w:r>
      <w:r>
        <w:rPr>
          <w:sz w:val="22"/>
          <w:szCs w:val="22"/>
        </w:rPr>
        <w:t>ięć ani odchyleń ścian od pionu. W części pomieszczeń piwnicy</w:t>
      </w:r>
      <w:r w:rsidRPr="00E65E23">
        <w:rPr>
          <w:sz w:val="22"/>
          <w:szCs w:val="22"/>
        </w:rPr>
        <w:t xml:space="preserve"> </w:t>
      </w:r>
      <w:r>
        <w:rPr>
          <w:sz w:val="22"/>
          <w:szCs w:val="22"/>
        </w:rPr>
        <w:t xml:space="preserve">stwierdzono </w:t>
      </w:r>
      <w:r w:rsidRPr="00E65E23">
        <w:rPr>
          <w:sz w:val="22"/>
          <w:szCs w:val="22"/>
        </w:rPr>
        <w:t>zawilgoceni</w:t>
      </w:r>
      <w:r>
        <w:rPr>
          <w:sz w:val="22"/>
          <w:szCs w:val="22"/>
        </w:rPr>
        <w:t>e</w:t>
      </w:r>
      <w:r w:rsidRPr="00E65E23">
        <w:rPr>
          <w:sz w:val="22"/>
          <w:szCs w:val="22"/>
        </w:rPr>
        <w:t xml:space="preserve"> </w:t>
      </w:r>
      <w:r>
        <w:rPr>
          <w:sz w:val="22"/>
          <w:szCs w:val="22"/>
        </w:rPr>
        <w:t xml:space="preserve">fragmentów ścian, ubytki spoin, powierzchniowe złuszczenie cegieł spowodowane zasoleniem. </w:t>
      </w:r>
    </w:p>
    <w:p w:rsidR="00FB2284" w:rsidRPr="00E65E23" w:rsidRDefault="00FB2284" w:rsidP="00E65E23">
      <w:pPr>
        <w:numPr>
          <w:ilvl w:val="0"/>
          <w:numId w:val="11"/>
        </w:numPr>
        <w:overflowPunct w:val="0"/>
        <w:autoSpaceDE w:val="0"/>
        <w:autoSpaceDN w:val="0"/>
        <w:adjustRightInd w:val="0"/>
        <w:jc w:val="both"/>
        <w:textAlignment w:val="baseline"/>
        <w:rPr>
          <w:sz w:val="22"/>
          <w:szCs w:val="22"/>
        </w:rPr>
      </w:pPr>
      <w:r w:rsidRPr="00E65E23">
        <w:rPr>
          <w:sz w:val="22"/>
          <w:szCs w:val="22"/>
        </w:rPr>
        <w:t>Strop:</w:t>
      </w:r>
    </w:p>
    <w:p w:rsidR="00FB2284" w:rsidRDefault="00FB2284" w:rsidP="00E65E23">
      <w:pPr>
        <w:ind w:left="720"/>
        <w:jc w:val="both"/>
        <w:rPr>
          <w:sz w:val="22"/>
          <w:szCs w:val="22"/>
        </w:rPr>
      </w:pPr>
      <w:r w:rsidRPr="00E65E23">
        <w:rPr>
          <w:sz w:val="22"/>
          <w:szCs w:val="22"/>
        </w:rPr>
        <w:t>-w piwnicy stalowo-ceramiczny</w:t>
      </w:r>
      <w:r>
        <w:rPr>
          <w:sz w:val="22"/>
          <w:szCs w:val="22"/>
        </w:rPr>
        <w:t xml:space="preserve"> – sklepienia odcinkowe. Stwierdzono korozję na odsłoniętych    </w:t>
      </w:r>
    </w:p>
    <w:p w:rsidR="00FB2284" w:rsidRDefault="00FB2284" w:rsidP="00E65E23">
      <w:pPr>
        <w:ind w:left="720"/>
        <w:jc w:val="both"/>
        <w:rPr>
          <w:sz w:val="22"/>
          <w:szCs w:val="22"/>
        </w:rPr>
      </w:pPr>
      <w:r>
        <w:rPr>
          <w:sz w:val="22"/>
          <w:szCs w:val="22"/>
        </w:rPr>
        <w:t xml:space="preserve"> powierzchniach półek belek stalowych, ubytki tynku i spoin. Brak oznak wskazujących na </w:t>
      </w:r>
    </w:p>
    <w:p w:rsidR="00FB2284" w:rsidRDefault="00FB2284" w:rsidP="00E65E23">
      <w:pPr>
        <w:ind w:left="720"/>
        <w:jc w:val="both"/>
        <w:rPr>
          <w:sz w:val="22"/>
          <w:szCs w:val="22"/>
        </w:rPr>
      </w:pPr>
      <w:r>
        <w:rPr>
          <w:sz w:val="22"/>
          <w:szCs w:val="22"/>
        </w:rPr>
        <w:t xml:space="preserve"> przeciążenie stropu.</w:t>
      </w:r>
    </w:p>
    <w:p w:rsidR="00FB2284" w:rsidRDefault="00FB2284" w:rsidP="00E65E23">
      <w:pPr>
        <w:ind w:left="720"/>
        <w:jc w:val="both"/>
        <w:rPr>
          <w:sz w:val="22"/>
          <w:szCs w:val="22"/>
        </w:rPr>
      </w:pPr>
      <w:r>
        <w:rPr>
          <w:sz w:val="22"/>
          <w:szCs w:val="22"/>
        </w:rPr>
        <w:t xml:space="preserve">-stropy drewniane – w stanie zadowalającym, ugięcia nie przekraczają dopuszczalnych  </w:t>
      </w:r>
    </w:p>
    <w:p w:rsidR="00FB2284" w:rsidRDefault="00FB2284" w:rsidP="00E65E23">
      <w:pPr>
        <w:ind w:left="720"/>
        <w:jc w:val="both"/>
        <w:rPr>
          <w:sz w:val="22"/>
          <w:szCs w:val="22"/>
        </w:rPr>
      </w:pPr>
      <w:r>
        <w:rPr>
          <w:sz w:val="22"/>
          <w:szCs w:val="22"/>
        </w:rPr>
        <w:t xml:space="preserve"> wartości,</w:t>
      </w:r>
    </w:p>
    <w:p w:rsidR="00FB2284" w:rsidRPr="00E65E23" w:rsidRDefault="00FB2284" w:rsidP="00E65E23">
      <w:pPr>
        <w:ind w:left="720"/>
        <w:jc w:val="both"/>
        <w:rPr>
          <w:sz w:val="22"/>
          <w:szCs w:val="22"/>
        </w:rPr>
      </w:pPr>
      <w:r>
        <w:rPr>
          <w:sz w:val="22"/>
          <w:szCs w:val="22"/>
        </w:rPr>
        <w:t>-stropy żelbetowe w części przyległej do sąsiedniego budynku – w dobrym stanie technicznym.</w:t>
      </w:r>
    </w:p>
    <w:p w:rsidR="00FB2284" w:rsidRDefault="00FB2284" w:rsidP="00E65E23">
      <w:pPr>
        <w:numPr>
          <w:ilvl w:val="0"/>
          <w:numId w:val="11"/>
        </w:numPr>
        <w:overflowPunct w:val="0"/>
        <w:autoSpaceDE w:val="0"/>
        <w:autoSpaceDN w:val="0"/>
        <w:adjustRightInd w:val="0"/>
        <w:jc w:val="both"/>
        <w:textAlignment w:val="baseline"/>
        <w:rPr>
          <w:sz w:val="22"/>
          <w:szCs w:val="22"/>
        </w:rPr>
      </w:pPr>
      <w:r w:rsidRPr="00851CB9">
        <w:rPr>
          <w:sz w:val="22"/>
          <w:szCs w:val="22"/>
        </w:rPr>
        <w:t>Stropodach –</w:t>
      </w:r>
      <w:r>
        <w:rPr>
          <w:sz w:val="22"/>
          <w:szCs w:val="22"/>
        </w:rPr>
        <w:t xml:space="preserve"> </w:t>
      </w:r>
      <w:r w:rsidRPr="00851CB9">
        <w:rPr>
          <w:sz w:val="22"/>
          <w:szCs w:val="22"/>
        </w:rPr>
        <w:t>nie wykonano odkrywki. Prawdopodobnie konstrukcji drewnianej</w:t>
      </w:r>
      <w:r>
        <w:rPr>
          <w:sz w:val="22"/>
          <w:szCs w:val="22"/>
        </w:rPr>
        <w:t>, lub</w:t>
      </w:r>
      <w:r w:rsidRPr="00851CB9">
        <w:rPr>
          <w:sz w:val="22"/>
          <w:szCs w:val="22"/>
        </w:rPr>
        <w:t xml:space="preserve"> </w:t>
      </w:r>
      <w:r>
        <w:rPr>
          <w:sz w:val="22"/>
          <w:szCs w:val="22"/>
        </w:rPr>
        <w:t>częściowo drewnianej, częściowo żelbetowej. Brak wentylacji stropodachu. Wg operatu szacunkowego sporządzonego dla  dotychczasowego</w:t>
      </w:r>
      <w:r w:rsidRPr="00851CB9">
        <w:rPr>
          <w:sz w:val="22"/>
          <w:szCs w:val="22"/>
        </w:rPr>
        <w:t xml:space="preserve"> </w:t>
      </w:r>
      <w:r>
        <w:rPr>
          <w:sz w:val="22"/>
          <w:szCs w:val="22"/>
        </w:rPr>
        <w:t>użytkownika ZGKiM stropodach ma izolację termiczną  - styropian, którego grubości nie określono.</w:t>
      </w:r>
      <w:r w:rsidRPr="00851CB9">
        <w:rPr>
          <w:sz w:val="22"/>
          <w:szCs w:val="22"/>
        </w:rPr>
        <w:t xml:space="preserve">   </w:t>
      </w:r>
      <w:r>
        <w:rPr>
          <w:sz w:val="22"/>
          <w:szCs w:val="22"/>
        </w:rPr>
        <w:t>Nie</w:t>
      </w:r>
      <w:r w:rsidRPr="00851CB9">
        <w:rPr>
          <w:sz w:val="22"/>
          <w:szCs w:val="22"/>
        </w:rPr>
        <w:t xml:space="preserve"> stwierdzono ugięć.  Pokrycie dachu  </w:t>
      </w:r>
      <w:r>
        <w:rPr>
          <w:sz w:val="22"/>
          <w:szCs w:val="22"/>
        </w:rPr>
        <w:t>papą</w:t>
      </w:r>
      <w:r w:rsidRPr="00851CB9">
        <w:rPr>
          <w:sz w:val="22"/>
          <w:szCs w:val="22"/>
        </w:rPr>
        <w:t xml:space="preserve">  - </w:t>
      </w:r>
      <w:r>
        <w:rPr>
          <w:sz w:val="22"/>
          <w:szCs w:val="22"/>
        </w:rPr>
        <w:t>stan bardzo dobry.</w:t>
      </w:r>
    </w:p>
    <w:p w:rsidR="00FB2284" w:rsidRDefault="00FB2284" w:rsidP="00E65E23">
      <w:pPr>
        <w:numPr>
          <w:ilvl w:val="0"/>
          <w:numId w:val="11"/>
        </w:numPr>
        <w:overflowPunct w:val="0"/>
        <w:autoSpaceDE w:val="0"/>
        <w:autoSpaceDN w:val="0"/>
        <w:adjustRightInd w:val="0"/>
        <w:jc w:val="both"/>
        <w:textAlignment w:val="baseline"/>
        <w:rPr>
          <w:sz w:val="22"/>
          <w:szCs w:val="22"/>
        </w:rPr>
      </w:pPr>
    </w:p>
    <w:p w:rsidR="00FB2284" w:rsidRDefault="00FB2284" w:rsidP="00704145">
      <w:pPr>
        <w:overflowPunct w:val="0"/>
        <w:autoSpaceDE w:val="0"/>
        <w:autoSpaceDN w:val="0"/>
        <w:adjustRightInd w:val="0"/>
        <w:ind w:left="720"/>
        <w:jc w:val="both"/>
        <w:textAlignment w:val="baseline"/>
        <w:rPr>
          <w:sz w:val="22"/>
          <w:szCs w:val="22"/>
        </w:rPr>
      </w:pPr>
      <w:r>
        <w:rPr>
          <w:sz w:val="22"/>
          <w:szCs w:val="22"/>
        </w:rPr>
        <w:t>Wnioski:</w:t>
      </w:r>
    </w:p>
    <w:p w:rsidR="00FB2284" w:rsidRDefault="00FB2284" w:rsidP="00704145">
      <w:pPr>
        <w:overflowPunct w:val="0"/>
        <w:autoSpaceDE w:val="0"/>
        <w:autoSpaceDN w:val="0"/>
        <w:adjustRightInd w:val="0"/>
        <w:ind w:left="720"/>
        <w:jc w:val="both"/>
        <w:textAlignment w:val="baseline"/>
        <w:rPr>
          <w:sz w:val="22"/>
          <w:szCs w:val="22"/>
        </w:rPr>
      </w:pPr>
      <w:r>
        <w:rPr>
          <w:sz w:val="22"/>
          <w:szCs w:val="22"/>
        </w:rPr>
        <w:t>Przebudowa budynku</w:t>
      </w:r>
      <w:r w:rsidRPr="00851CB9">
        <w:rPr>
          <w:sz w:val="22"/>
          <w:szCs w:val="22"/>
        </w:rPr>
        <w:t xml:space="preserve"> </w:t>
      </w:r>
      <w:r>
        <w:rPr>
          <w:sz w:val="22"/>
          <w:szCs w:val="22"/>
        </w:rPr>
        <w:t xml:space="preserve">nie spowoduje w zasadzie zwiększenia obciążeń elementów konstrukcyjnych budynku. Sposób użytkowania budynku, wielkość i układ obciążeń nie ulegnie zmianie ( z wyjątkiem korytarza parteru poprzednio użytkowanego jako biuro). </w:t>
      </w:r>
    </w:p>
    <w:p w:rsidR="00FB2284" w:rsidRDefault="00FB2284" w:rsidP="00704145">
      <w:pPr>
        <w:overflowPunct w:val="0"/>
        <w:autoSpaceDE w:val="0"/>
        <w:autoSpaceDN w:val="0"/>
        <w:adjustRightInd w:val="0"/>
        <w:ind w:left="720"/>
        <w:jc w:val="both"/>
        <w:textAlignment w:val="baseline"/>
        <w:rPr>
          <w:sz w:val="22"/>
          <w:szCs w:val="22"/>
        </w:rPr>
      </w:pPr>
    </w:p>
    <w:p w:rsidR="00FB2284" w:rsidRDefault="00FB2284" w:rsidP="00704145">
      <w:pPr>
        <w:overflowPunct w:val="0"/>
        <w:autoSpaceDE w:val="0"/>
        <w:autoSpaceDN w:val="0"/>
        <w:adjustRightInd w:val="0"/>
        <w:ind w:left="720"/>
        <w:jc w:val="both"/>
        <w:textAlignment w:val="baseline"/>
        <w:rPr>
          <w:sz w:val="22"/>
          <w:szCs w:val="22"/>
        </w:rPr>
      </w:pPr>
    </w:p>
    <w:p w:rsidR="00FB2284" w:rsidRDefault="00FB2284" w:rsidP="00704145">
      <w:pPr>
        <w:overflowPunct w:val="0"/>
        <w:autoSpaceDE w:val="0"/>
        <w:autoSpaceDN w:val="0"/>
        <w:adjustRightInd w:val="0"/>
        <w:ind w:left="720"/>
        <w:jc w:val="both"/>
        <w:textAlignment w:val="baseline"/>
        <w:rPr>
          <w:sz w:val="22"/>
          <w:szCs w:val="22"/>
        </w:rPr>
      </w:pPr>
    </w:p>
    <w:p w:rsidR="00FB2284" w:rsidRDefault="00FB2284" w:rsidP="00704145">
      <w:pPr>
        <w:overflowPunct w:val="0"/>
        <w:autoSpaceDE w:val="0"/>
        <w:autoSpaceDN w:val="0"/>
        <w:adjustRightInd w:val="0"/>
        <w:ind w:left="720"/>
        <w:jc w:val="both"/>
        <w:textAlignment w:val="baseline"/>
        <w:rPr>
          <w:sz w:val="22"/>
          <w:szCs w:val="22"/>
        </w:rPr>
      </w:pPr>
      <w:r>
        <w:rPr>
          <w:sz w:val="22"/>
          <w:szCs w:val="22"/>
        </w:rPr>
        <w:lastRenderedPageBreak/>
        <w:t>Zalecenia:</w:t>
      </w:r>
    </w:p>
    <w:p w:rsidR="00FB2284" w:rsidRDefault="00FB2284" w:rsidP="00AB41E9">
      <w:pPr>
        <w:numPr>
          <w:ilvl w:val="0"/>
          <w:numId w:val="12"/>
        </w:numPr>
        <w:overflowPunct w:val="0"/>
        <w:autoSpaceDE w:val="0"/>
        <w:autoSpaceDN w:val="0"/>
        <w:adjustRightInd w:val="0"/>
        <w:jc w:val="both"/>
        <w:textAlignment w:val="baseline"/>
        <w:rPr>
          <w:sz w:val="22"/>
          <w:szCs w:val="22"/>
        </w:rPr>
      </w:pPr>
      <w:r>
        <w:rPr>
          <w:sz w:val="22"/>
          <w:szCs w:val="22"/>
        </w:rPr>
        <w:t>W pomieszczeniu 1.7 – korytarz wejściowy parteru należy przed wykonaniem jastrychu odsłonić górną powierzchnię sklepienia odcinkowego. W przypadku  stwierdzenia przekroju belki niewystarczającego do przeniesienia obciążeń wymagane będzie wykonanie nowego stropu typu WPS na podstawie odrębnego projektu.</w:t>
      </w:r>
    </w:p>
    <w:p w:rsidR="00FB2284" w:rsidRDefault="00FB2284" w:rsidP="00AB41E9">
      <w:pPr>
        <w:numPr>
          <w:ilvl w:val="0"/>
          <w:numId w:val="12"/>
        </w:numPr>
        <w:overflowPunct w:val="0"/>
        <w:autoSpaceDE w:val="0"/>
        <w:autoSpaceDN w:val="0"/>
        <w:adjustRightInd w:val="0"/>
        <w:jc w:val="both"/>
        <w:textAlignment w:val="baseline"/>
        <w:rPr>
          <w:sz w:val="22"/>
          <w:szCs w:val="22"/>
        </w:rPr>
      </w:pPr>
      <w:r>
        <w:rPr>
          <w:sz w:val="22"/>
          <w:szCs w:val="22"/>
        </w:rPr>
        <w:t>Podczas robót ziemnych związanych z budową podjazdu dla niepełnosprawnych wskazane jest dokonanie odkrywek ścian zewnętrznych do poziomu wierzchu ław fundamentowych w celu oceny stanu izolacji przeciwwilgociowej (poziomej i pionowej) i na tej podstawie podjęcie decyzji co do zakres robót izolacyjnych.</w:t>
      </w:r>
    </w:p>
    <w:p w:rsidR="00FB2284" w:rsidRDefault="00FB2284" w:rsidP="00690056">
      <w:pPr>
        <w:overflowPunct w:val="0"/>
        <w:autoSpaceDE w:val="0"/>
        <w:autoSpaceDN w:val="0"/>
        <w:adjustRightInd w:val="0"/>
        <w:ind w:left="1080"/>
        <w:jc w:val="both"/>
        <w:textAlignment w:val="baseline"/>
        <w:rPr>
          <w:sz w:val="22"/>
          <w:szCs w:val="22"/>
        </w:rPr>
      </w:pPr>
    </w:p>
    <w:p w:rsidR="00FB2284" w:rsidRDefault="00FB2284" w:rsidP="00690056">
      <w:pPr>
        <w:overflowPunct w:val="0"/>
        <w:autoSpaceDE w:val="0"/>
        <w:autoSpaceDN w:val="0"/>
        <w:adjustRightInd w:val="0"/>
        <w:ind w:left="1080"/>
        <w:jc w:val="both"/>
        <w:textAlignment w:val="baseline"/>
        <w:rPr>
          <w:sz w:val="22"/>
          <w:szCs w:val="22"/>
        </w:rPr>
      </w:pPr>
    </w:p>
    <w:p w:rsidR="00FB2284" w:rsidRDefault="00FB2284" w:rsidP="00866618">
      <w:pPr>
        <w:numPr>
          <w:ilvl w:val="0"/>
          <w:numId w:val="11"/>
        </w:numPr>
        <w:overflowPunct w:val="0"/>
        <w:autoSpaceDE w:val="0"/>
        <w:autoSpaceDN w:val="0"/>
        <w:adjustRightInd w:val="0"/>
        <w:jc w:val="both"/>
        <w:textAlignment w:val="baseline"/>
        <w:rPr>
          <w:b/>
          <w:sz w:val="22"/>
          <w:szCs w:val="22"/>
        </w:rPr>
      </w:pPr>
      <w:r w:rsidRPr="00690056">
        <w:rPr>
          <w:b/>
          <w:sz w:val="22"/>
          <w:szCs w:val="22"/>
        </w:rPr>
        <w:t>Charakterystyka energetyczna</w:t>
      </w:r>
    </w:p>
    <w:p w:rsidR="00FB2284" w:rsidRDefault="00FB2284" w:rsidP="00834258">
      <w:pPr>
        <w:overflowPunct w:val="0"/>
        <w:autoSpaceDE w:val="0"/>
        <w:autoSpaceDN w:val="0"/>
        <w:adjustRightInd w:val="0"/>
        <w:ind w:left="720"/>
        <w:jc w:val="both"/>
        <w:textAlignment w:val="baseline"/>
        <w:rPr>
          <w:b/>
          <w:sz w:val="22"/>
          <w:szCs w:val="22"/>
        </w:rPr>
      </w:pPr>
    </w:p>
    <w:p w:rsidR="00FB2284" w:rsidRDefault="00FB2284" w:rsidP="00690056">
      <w:pPr>
        <w:overflowPunct w:val="0"/>
        <w:autoSpaceDE w:val="0"/>
        <w:autoSpaceDN w:val="0"/>
        <w:adjustRightInd w:val="0"/>
        <w:jc w:val="both"/>
        <w:textAlignment w:val="baseline"/>
        <w:rPr>
          <w:sz w:val="22"/>
          <w:szCs w:val="22"/>
        </w:rPr>
      </w:pPr>
      <w:r w:rsidRPr="00690056">
        <w:rPr>
          <w:sz w:val="22"/>
          <w:szCs w:val="22"/>
        </w:rPr>
        <w:t>Zgodnie z</w:t>
      </w:r>
      <w:r>
        <w:rPr>
          <w:sz w:val="22"/>
          <w:szCs w:val="22"/>
        </w:rPr>
        <w:t xml:space="preserve"> </w:t>
      </w:r>
      <w:r w:rsidRPr="00866618">
        <w:rPr>
          <w:sz w:val="22"/>
          <w:szCs w:val="22"/>
        </w:rPr>
        <w:t xml:space="preserve">§ </w:t>
      </w:r>
      <w:r>
        <w:rPr>
          <w:sz w:val="22"/>
          <w:szCs w:val="22"/>
        </w:rPr>
        <w:t xml:space="preserve">328 </w:t>
      </w:r>
      <w:r w:rsidRPr="00690056">
        <w:rPr>
          <w:sz w:val="22"/>
          <w:szCs w:val="22"/>
        </w:rPr>
        <w:t xml:space="preserve"> </w:t>
      </w:r>
      <w:r>
        <w:rPr>
          <w:sz w:val="22"/>
          <w:szCs w:val="22"/>
        </w:rPr>
        <w:t>Rozporządzenia w sprawie warunków technicznych, jakim powinny odpowiadać budynki i ich usytuowanie dla budynku podlegającego  przebudowie wymagania minimalne dotyczące oszczędności energii i izolacyjności cieplnej uznaje się za spełnione  jeżeli przegrody oraz wyposażenie techniczne budynku podlegające przebudowie odpowiadają przynajmniej wymaganiom izolacyjności cieplnej określonym  w zał. nr 2 do rozporządzenia.</w:t>
      </w:r>
    </w:p>
    <w:p w:rsidR="00FB2284" w:rsidRDefault="00FB2284" w:rsidP="00690056">
      <w:pPr>
        <w:overflowPunct w:val="0"/>
        <w:autoSpaceDE w:val="0"/>
        <w:autoSpaceDN w:val="0"/>
        <w:adjustRightInd w:val="0"/>
        <w:jc w:val="both"/>
        <w:textAlignment w:val="baseline"/>
        <w:rPr>
          <w:sz w:val="22"/>
          <w:szCs w:val="22"/>
        </w:rPr>
      </w:pPr>
      <w:r>
        <w:rPr>
          <w:sz w:val="22"/>
          <w:szCs w:val="22"/>
        </w:rPr>
        <w:t xml:space="preserve"> Z powodu braku możliwości wykonania odkrywek założono prawdopodobne przekroje elementów i </w:t>
      </w:r>
    </w:p>
    <w:p w:rsidR="00FB2284" w:rsidRDefault="00FB2284" w:rsidP="00690056">
      <w:pPr>
        <w:overflowPunct w:val="0"/>
        <w:autoSpaceDE w:val="0"/>
        <w:autoSpaceDN w:val="0"/>
        <w:adjustRightInd w:val="0"/>
        <w:jc w:val="both"/>
        <w:textAlignment w:val="baseline"/>
        <w:rPr>
          <w:sz w:val="22"/>
          <w:szCs w:val="22"/>
        </w:rPr>
      </w:pPr>
      <w:r>
        <w:rPr>
          <w:sz w:val="22"/>
          <w:szCs w:val="22"/>
        </w:rPr>
        <w:t>obliczono dla nich wymagane grubości izolacji termicznej</w:t>
      </w:r>
    </w:p>
    <w:p w:rsidR="00FB2284" w:rsidRDefault="00FB2284" w:rsidP="00690056">
      <w:pPr>
        <w:overflowPunct w:val="0"/>
        <w:autoSpaceDE w:val="0"/>
        <w:autoSpaceDN w:val="0"/>
        <w:adjustRightInd w:val="0"/>
        <w:jc w:val="both"/>
        <w:textAlignment w:val="baseline"/>
        <w:rPr>
          <w:sz w:val="22"/>
          <w:szCs w:val="22"/>
        </w:rPr>
      </w:pPr>
    </w:p>
    <w:p w:rsidR="00FB2284" w:rsidRPr="00BB3073" w:rsidRDefault="00FB2284" w:rsidP="00690056">
      <w:pPr>
        <w:overflowPunct w:val="0"/>
        <w:autoSpaceDE w:val="0"/>
        <w:autoSpaceDN w:val="0"/>
        <w:adjustRightInd w:val="0"/>
        <w:jc w:val="both"/>
        <w:textAlignment w:val="baseline"/>
        <w:rPr>
          <w:sz w:val="22"/>
          <w:szCs w:val="22"/>
        </w:rPr>
      </w:pPr>
      <w:r>
        <w:rPr>
          <w:sz w:val="22"/>
          <w:szCs w:val="22"/>
        </w:rPr>
        <w:t>6.1 Wartości współczynnika przenikania ciepła Uc przegród</w:t>
      </w:r>
    </w:p>
    <w:p w:rsidR="00FB2284" w:rsidRDefault="00FB2284" w:rsidP="00690056">
      <w:pPr>
        <w:overflowPunct w:val="0"/>
        <w:autoSpaceDE w:val="0"/>
        <w:autoSpaceDN w:val="0"/>
        <w:adjustRightInd w:val="0"/>
        <w:jc w:val="both"/>
        <w:textAlignment w:val="baseline"/>
        <w:rPr>
          <w:sz w:val="22"/>
          <w:szCs w:val="22"/>
        </w:rPr>
      </w:pPr>
      <w:r>
        <w:rPr>
          <w:sz w:val="22"/>
          <w:szCs w:val="22"/>
        </w:rPr>
        <w:t>Współczynnik przenikania ciepła dla ścian zewn. przy t</w:t>
      </w:r>
      <w:r>
        <w:rPr>
          <w:sz w:val="22"/>
          <w:szCs w:val="22"/>
          <w:vertAlign w:val="subscript"/>
        </w:rPr>
        <w:t>i</w:t>
      </w:r>
      <w:r>
        <w:rPr>
          <w:sz w:val="22"/>
          <w:szCs w:val="22"/>
        </w:rPr>
        <w:t xml:space="preserve"> &gt;16</w:t>
      </w:r>
      <w:r>
        <w:rPr>
          <w:sz w:val="22"/>
          <w:szCs w:val="22"/>
          <w:vertAlign w:val="superscript"/>
        </w:rPr>
        <w:t>0</w:t>
      </w:r>
      <w:r>
        <w:rPr>
          <w:sz w:val="22"/>
          <w:szCs w:val="22"/>
        </w:rPr>
        <w:t>C  Uc =0,23 W/m</w:t>
      </w:r>
      <w:r>
        <w:rPr>
          <w:sz w:val="22"/>
          <w:szCs w:val="22"/>
          <w:vertAlign w:val="superscript"/>
        </w:rPr>
        <w:t>2</w:t>
      </w:r>
      <w:r>
        <w:rPr>
          <w:sz w:val="22"/>
          <w:szCs w:val="22"/>
        </w:rPr>
        <w:t xml:space="preserve">K </w:t>
      </w:r>
    </w:p>
    <w:p w:rsidR="00FB2284" w:rsidRDefault="00FB2284" w:rsidP="00690056">
      <w:pPr>
        <w:overflowPunct w:val="0"/>
        <w:autoSpaceDE w:val="0"/>
        <w:autoSpaceDN w:val="0"/>
        <w:adjustRightInd w:val="0"/>
        <w:jc w:val="both"/>
        <w:textAlignment w:val="baseline"/>
        <w:rPr>
          <w:sz w:val="22"/>
          <w:szCs w:val="22"/>
        </w:rPr>
      </w:pPr>
      <w:r>
        <w:rPr>
          <w:sz w:val="22"/>
          <w:szCs w:val="22"/>
        </w:rPr>
        <w:t>Współczynnik przenikania ciepła dla istniejących  ścian zewn. – brak danych</w:t>
      </w:r>
    </w:p>
    <w:p w:rsidR="00FB2284" w:rsidRPr="00690056" w:rsidRDefault="00FB2284" w:rsidP="00690056">
      <w:pPr>
        <w:overflowPunct w:val="0"/>
        <w:autoSpaceDE w:val="0"/>
        <w:autoSpaceDN w:val="0"/>
        <w:adjustRightInd w:val="0"/>
        <w:jc w:val="both"/>
        <w:textAlignment w:val="baseline"/>
        <w:rPr>
          <w:sz w:val="22"/>
          <w:szCs w:val="22"/>
        </w:rPr>
      </w:pPr>
      <w:r>
        <w:rPr>
          <w:sz w:val="22"/>
          <w:szCs w:val="22"/>
        </w:rPr>
        <w:t>Wymagana grubość styropianu dla ściany z cegły pełnej grub. 38 cm obustronnie tynkowanej – 16 cm.</w:t>
      </w:r>
    </w:p>
    <w:p w:rsidR="00FB2284" w:rsidRDefault="00FB2284" w:rsidP="00AB41E9">
      <w:pPr>
        <w:overflowPunct w:val="0"/>
        <w:autoSpaceDE w:val="0"/>
        <w:autoSpaceDN w:val="0"/>
        <w:adjustRightInd w:val="0"/>
        <w:ind w:left="1080"/>
        <w:jc w:val="both"/>
        <w:textAlignment w:val="baseline"/>
        <w:rPr>
          <w:sz w:val="22"/>
          <w:szCs w:val="22"/>
        </w:rPr>
      </w:pPr>
    </w:p>
    <w:p w:rsidR="00FB2284" w:rsidRDefault="00FB2284" w:rsidP="00BE3A45">
      <w:pPr>
        <w:overflowPunct w:val="0"/>
        <w:autoSpaceDE w:val="0"/>
        <w:autoSpaceDN w:val="0"/>
        <w:adjustRightInd w:val="0"/>
        <w:jc w:val="both"/>
        <w:textAlignment w:val="baseline"/>
        <w:rPr>
          <w:sz w:val="22"/>
          <w:szCs w:val="22"/>
        </w:rPr>
      </w:pPr>
      <w:r>
        <w:rPr>
          <w:sz w:val="22"/>
          <w:szCs w:val="22"/>
        </w:rPr>
        <w:t>Współczynnik przenikania ciepła dla stropodachu przy t</w:t>
      </w:r>
      <w:r>
        <w:rPr>
          <w:sz w:val="22"/>
          <w:szCs w:val="22"/>
          <w:vertAlign w:val="subscript"/>
        </w:rPr>
        <w:t>i</w:t>
      </w:r>
      <w:r>
        <w:rPr>
          <w:sz w:val="22"/>
          <w:szCs w:val="22"/>
        </w:rPr>
        <w:t xml:space="preserve"> &gt;16</w:t>
      </w:r>
      <w:r>
        <w:rPr>
          <w:sz w:val="22"/>
          <w:szCs w:val="22"/>
          <w:vertAlign w:val="superscript"/>
        </w:rPr>
        <w:t>0</w:t>
      </w:r>
      <w:r>
        <w:rPr>
          <w:sz w:val="22"/>
          <w:szCs w:val="22"/>
        </w:rPr>
        <w:t>C    Uc =0,18 W/m</w:t>
      </w:r>
      <w:r>
        <w:rPr>
          <w:sz w:val="22"/>
          <w:szCs w:val="22"/>
          <w:vertAlign w:val="superscript"/>
        </w:rPr>
        <w:t>2</w:t>
      </w:r>
      <w:r>
        <w:rPr>
          <w:sz w:val="22"/>
          <w:szCs w:val="22"/>
        </w:rPr>
        <w:t xml:space="preserve">K </w:t>
      </w:r>
    </w:p>
    <w:p w:rsidR="00FB2284" w:rsidRDefault="00FB2284" w:rsidP="00BE3A45">
      <w:pPr>
        <w:overflowPunct w:val="0"/>
        <w:autoSpaceDE w:val="0"/>
        <w:autoSpaceDN w:val="0"/>
        <w:adjustRightInd w:val="0"/>
        <w:jc w:val="both"/>
        <w:textAlignment w:val="baseline"/>
        <w:rPr>
          <w:sz w:val="22"/>
          <w:szCs w:val="22"/>
        </w:rPr>
      </w:pPr>
      <w:r>
        <w:rPr>
          <w:sz w:val="22"/>
          <w:szCs w:val="22"/>
        </w:rPr>
        <w:t>Współczynnik przenikania ciepła dla istniejącego stropodachu – brak danych</w:t>
      </w:r>
    </w:p>
    <w:p w:rsidR="00FB2284" w:rsidRPr="00690056" w:rsidRDefault="00FB2284" w:rsidP="00C710B0">
      <w:pPr>
        <w:overflowPunct w:val="0"/>
        <w:autoSpaceDE w:val="0"/>
        <w:autoSpaceDN w:val="0"/>
        <w:adjustRightInd w:val="0"/>
        <w:jc w:val="both"/>
        <w:textAlignment w:val="baseline"/>
        <w:rPr>
          <w:sz w:val="22"/>
          <w:szCs w:val="22"/>
        </w:rPr>
      </w:pPr>
      <w:r>
        <w:rPr>
          <w:sz w:val="22"/>
          <w:szCs w:val="22"/>
        </w:rPr>
        <w:t>Wymagana grubość wełny min. dla stropodachu niewentylowanego, konstrukcji drewnianej pokrytego dwukrotnie papą na deskowaniu – 18.cm.</w:t>
      </w:r>
    </w:p>
    <w:p w:rsidR="00FB2284" w:rsidRDefault="00FB2284" w:rsidP="00BE3A45">
      <w:pPr>
        <w:overflowPunct w:val="0"/>
        <w:autoSpaceDE w:val="0"/>
        <w:autoSpaceDN w:val="0"/>
        <w:adjustRightInd w:val="0"/>
        <w:jc w:val="both"/>
        <w:textAlignment w:val="baseline"/>
        <w:rPr>
          <w:sz w:val="22"/>
          <w:szCs w:val="22"/>
        </w:rPr>
      </w:pPr>
    </w:p>
    <w:p w:rsidR="00FB2284" w:rsidRDefault="00FB2284" w:rsidP="008F04E0">
      <w:pPr>
        <w:overflowPunct w:val="0"/>
        <w:autoSpaceDE w:val="0"/>
        <w:autoSpaceDN w:val="0"/>
        <w:adjustRightInd w:val="0"/>
        <w:jc w:val="both"/>
        <w:textAlignment w:val="baseline"/>
        <w:rPr>
          <w:sz w:val="22"/>
          <w:szCs w:val="22"/>
        </w:rPr>
      </w:pPr>
      <w:r>
        <w:rPr>
          <w:sz w:val="22"/>
          <w:szCs w:val="22"/>
        </w:rPr>
        <w:t>Współczynnik przenikania ciepła dla podłogi na gruncie przy t</w:t>
      </w:r>
      <w:r>
        <w:rPr>
          <w:sz w:val="22"/>
          <w:szCs w:val="22"/>
          <w:vertAlign w:val="subscript"/>
        </w:rPr>
        <w:t>i</w:t>
      </w:r>
      <w:r>
        <w:rPr>
          <w:sz w:val="22"/>
          <w:szCs w:val="22"/>
        </w:rPr>
        <w:t xml:space="preserve"> &gt;16</w:t>
      </w:r>
      <w:r>
        <w:rPr>
          <w:sz w:val="22"/>
          <w:szCs w:val="22"/>
          <w:vertAlign w:val="superscript"/>
        </w:rPr>
        <w:t>0</w:t>
      </w:r>
      <w:r>
        <w:rPr>
          <w:sz w:val="22"/>
          <w:szCs w:val="22"/>
        </w:rPr>
        <w:t>C    Uc =0,30W/m</w:t>
      </w:r>
      <w:r>
        <w:rPr>
          <w:sz w:val="22"/>
          <w:szCs w:val="22"/>
          <w:vertAlign w:val="superscript"/>
        </w:rPr>
        <w:t>2</w:t>
      </w:r>
      <w:r>
        <w:rPr>
          <w:sz w:val="22"/>
          <w:szCs w:val="22"/>
        </w:rPr>
        <w:t xml:space="preserve">K </w:t>
      </w:r>
    </w:p>
    <w:p w:rsidR="00FB2284" w:rsidRDefault="00FB2284" w:rsidP="008F04E0">
      <w:pPr>
        <w:overflowPunct w:val="0"/>
        <w:autoSpaceDE w:val="0"/>
        <w:autoSpaceDN w:val="0"/>
        <w:adjustRightInd w:val="0"/>
        <w:jc w:val="both"/>
        <w:textAlignment w:val="baseline"/>
        <w:rPr>
          <w:sz w:val="22"/>
          <w:szCs w:val="22"/>
        </w:rPr>
      </w:pPr>
      <w:r>
        <w:rPr>
          <w:sz w:val="22"/>
          <w:szCs w:val="22"/>
        </w:rPr>
        <w:t>Współczynnik przenikania ciepła dla istniejącej podłogi– brak danych</w:t>
      </w:r>
    </w:p>
    <w:p w:rsidR="00FB2284" w:rsidRDefault="00FB2284" w:rsidP="008F04E0">
      <w:pPr>
        <w:overflowPunct w:val="0"/>
        <w:autoSpaceDE w:val="0"/>
        <w:autoSpaceDN w:val="0"/>
        <w:adjustRightInd w:val="0"/>
        <w:jc w:val="both"/>
        <w:textAlignment w:val="baseline"/>
        <w:rPr>
          <w:sz w:val="22"/>
          <w:szCs w:val="22"/>
        </w:rPr>
      </w:pPr>
      <w:r>
        <w:rPr>
          <w:sz w:val="22"/>
          <w:szCs w:val="22"/>
        </w:rPr>
        <w:t>Wymagana grubość styropianu - 12 cm.</w:t>
      </w:r>
    </w:p>
    <w:p w:rsidR="00FB2284" w:rsidRDefault="00FB2284" w:rsidP="008F04E0">
      <w:pPr>
        <w:overflowPunct w:val="0"/>
        <w:autoSpaceDE w:val="0"/>
        <w:autoSpaceDN w:val="0"/>
        <w:adjustRightInd w:val="0"/>
        <w:jc w:val="both"/>
        <w:textAlignment w:val="baseline"/>
        <w:rPr>
          <w:sz w:val="22"/>
          <w:szCs w:val="22"/>
        </w:rPr>
      </w:pPr>
    </w:p>
    <w:p w:rsidR="00FB2284" w:rsidRDefault="00FB2284" w:rsidP="00582A2C">
      <w:pPr>
        <w:overflowPunct w:val="0"/>
        <w:autoSpaceDE w:val="0"/>
        <w:autoSpaceDN w:val="0"/>
        <w:adjustRightInd w:val="0"/>
        <w:jc w:val="both"/>
        <w:textAlignment w:val="baseline"/>
        <w:rPr>
          <w:sz w:val="22"/>
          <w:szCs w:val="22"/>
        </w:rPr>
      </w:pPr>
      <w:r>
        <w:rPr>
          <w:sz w:val="22"/>
          <w:szCs w:val="22"/>
        </w:rPr>
        <w:t>Współczynnik przenikania ciepła dla stropu nad pom. nieogrzewanymi przy t</w:t>
      </w:r>
      <w:r>
        <w:rPr>
          <w:sz w:val="22"/>
          <w:szCs w:val="22"/>
          <w:vertAlign w:val="subscript"/>
        </w:rPr>
        <w:t>i</w:t>
      </w:r>
      <w:r>
        <w:rPr>
          <w:sz w:val="22"/>
          <w:szCs w:val="22"/>
        </w:rPr>
        <w:t xml:space="preserve"> &gt;16</w:t>
      </w:r>
      <w:r>
        <w:rPr>
          <w:sz w:val="22"/>
          <w:szCs w:val="22"/>
          <w:vertAlign w:val="superscript"/>
        </w:rPr>
        <w:t>0</w:t>
      </w:r>
      <w:r>
        <w:rPr>
          <w:sz w:val="22"/>
          <w:szCs w:val="22"/>
        </w:rPr>
        <w:t>C  Uc =0,25W/m</w:t>
      </w:r>
      <w:r>
        <w:rPr>
          <w:sz w:val="22"/>
          <w:szCs w:val="22"/>
          <w:vertAlign w:val="superscript"/>
        </w:rPr>
        <w:t>2</w:t>
      </w:r>
      <w:r>
        <w:rPr>
          <w:sz w:val="22"/>
          <w:szCs w:val="22"/>
        </w:rPr>
        <w:t xml:space="preserve">K </w:t>
      </w:r>
    </w:p>
    <w:p w:rsidR="00FB2284" w:rsidRDefault="00FB2284" w:rsidP="00582A2C">
      <w:pPr>
        <w:overflowPunct w:val="0"/>
        <w:autoSpaceDE w:val="0"/>
        <w:autoSpaceDN w:val="0"/>
        <w:adjustRightInd w:val="0"/>
        <w:jc w:val="both"/>
        <w:textAlignment w:val="baseline"/>
        <w:rPr>
          <w:sz w:val="22"/>
          <w:szCs w:val="22"/>
        </w:rPr>
      </w:pPr>
      <w:r>
        <w:rPr>
          <w:sz w:val="22"/>
          <w:szCs w:val="22"/>
        </w:rPr>
        <w:t>Współczynnik przenikania ciepła dla istniejącej podłogi– brak danych</w:t>
      </w:r>
    </w:p>
    <w:p w:rsidR="00FB2284" w:rsidRDefault="00FB2284" w:rsidP="00582A2C">
      <w:pPr>
        <w:overflowPunct w:val="0"/>
        <w:autoSpaceDE w:val="0"/>
        <w:autoSpaceDN w:val="0"/>
        <w:adjustRightInd w:val="0"/>
        <w:jc w:val="both"/>
        <w:textAlignment w:val="baseline"/>
        <w:rPr>
          <w:sz w:val="22"/>
          <w:szCs w:val="22"/>
        </w:rPr>
      </w:pPr>
      <w:r>
        <w:rPr>
          <w:sz w:val="22"/>
          <w:szCs w:val="22"/>
        </w:rPr>
        <w:t>Wymagana grubość styropianu - 15 cm.</w:t>
      </w:r>
    </w:p>
    <w:p w:rsidR="00FB2284" w:rsidRDefault="00FB2284" w:rsidP="008F04E0">
      <w:pPr>
        <w:overflowPunct w:val="0"/>
        <w:autoSpaceDE w:val="0"/>
        <w:autoSpaceDN w:val="0"/>
        <w:adjustRightInd w:val="0"/>
        <w:jc w:val="both"/>
        <w:textAlignment w:val="baseline"/>
        <w:rPr>
          <w:sz w:val="22"/>
          <w:szCs w:val="22"/>
        </w:rPr>
      </w:pPr>
    </w:p>
    <w:p w:rsidR="00FB2284" w:rsidRDefault="00FB2284" w:rsidP="000E5797">
      <w:pPr>
        <w:overflowPunct w:val="0"/>
        <w:autoSpaceDE w:val="0"/>
        <w:autoSpaceDN w:val="0"/>
        <w:adjustRightInd w:val="0"/>
        <w:jc w:val="both"/>
        <w:textAlignment w:val="baseline"/>
        <w:rPr>
          <w:sz w:val="22"/>
          <w:szCs w:val="22"/>
        </w:rPr>
      </w:pPr>
      <w:r>
        <w:rPr>
          <w:sz w:val="22"/>
          <w:szCs w:val="22"/>
        </w:rPr>
        <w:t>Współczynnik przenikania ciepła dla okien i drzwi balkonowych przy t</w:t>
      </w:r>
      <w:r>
        <w:rPr>
          <w:sz w:val="22"/>
          <w:szCs w:val="22"/>
          <w:vertAlign w:val="subscript"/>
        </w:rPr>
        <w:t>i</w:t>
      </w:r>
      <w:r>
        <w:rPr>
          <w:sz w:val="22"/>
          <w:szCs w:val="22"/>
        </w:rPr>
        <w:t xml:space="preserve"> &gt;16</w:t>
      </w:r>
      <w:r>
        <w:rPr>
          <w:sz w:val="22"/>
          <w:szCs w:val="22"/>
          <w:vertAlign w:val="superscript"/>
        </w:rPr>
        <w:t>0</w:t>
      </w:r>
      <w:r>
        <w:rPr>
          <w:sz w:val="22"/>
          <w:szCs w:val="22"/>
        </w:rPr>
        <w:t>C   Uc = 1,1 W/m</w:t>
      </w:r>
      <w:r>
        <w:rPr>
          <w:sz w:val="22"/>
          <w:szCs w:val="22"/>
          <w:vertAlign w:val="superscript"/>
        </w:rPr>
        <w:t>2</w:t>
      </w:r>
      <w:r>
        <w:rPr>
          <w:sz w:val="22"/>
          <w:szCs w:val="22"/>
        </w:rPr>
        <w:t xml:space="preserve">K </w:t>
      </w:r>
    </w:p>
    <w:p w:rsidR="00FB2284" w:rsidRDefault="00FB2284" w:rsidP="000E5797">
      <w:pPr>
        <w:overflowPunct w:val="0"/>
        <w:autoSpaceDE w:val="0"/>
        <w:autoSpaceDN w:val="0"/>
        <w:adjustRightInd w:val="0"/>
        <w:jc w:val="both"/>
        <w:textAlignment w:val="baseline"/>
        <w:rPr>
          <w:sz w:val="22"/>
          <w:szCs w:val="22"/>
        </w:rPr>
      </w:pPr>
      <w:r>
        <w:rPr>
          <w:sz w:val="22"/>
          <w:szCs w:val="22"/>
        </w:rPr>
        <w:t>Współczynnik przenikania ciepła dla istniejących okien i drzwi – brak danych</w:t>
      </w:r>
    </w:p>
    <w:p w:rsidR="00FB2284" w:rsidRDefault="00FB2284" w:rsidP="000E5797">
      <w:pPr>
        <w:overflowPunct w:val="0"/>
        <w:autoSpaceDE w:val="0"/>
        <w:autoSpaceDN w:val="0"/>
        <w:adjustRightInd w:val="0"/>
        <w:jc w:val="both"/>
        <w:textAlignment w:val="baseline"/>
        <w:rPr>
          <w:sz w:val="22"/>
          <w:szCs w:val="22"/>
        </w:rPr>
      </w:pPr>
    </w:p>
    <w:p w:rsidR="00FB2284" w:rsidRDefault="00FB2284" w:rsidP="00650EF0">
      <w:pPr>
        <w:overflowPunct w:val="0"/>
        <w:autoSpaceDE w:val="0"/>
        <w:autoSpaceDN w:val="0"/>
        <w:adjustRightInd w:val="0"/>
        <w:jc w:val="both"/>
        <w:textAlignment w:val="baseline"/>
        <w:rPr>
          <w:sz w:val="22"/>
          <w:szCs w:val="22"/>
        </w:rPr>
      </w:pPr>
      <w:r>
        <w:rPr>
          <w:sz w:val="22"/>
          <w:szCs w:val="22"/>
        </w:rPr>
        <w:t xml:space="preserve">6.2 Izolacja  cieplna przewodów rozdzielczych w instalacjach centralnego ogrzewania i ciepłej wody  </w:t>
      </w:r>
    </w:p>
    <w:p w:rsidR="00FB2284" w:rsidRDefault="00FB2284" w:rsidP="00650EF0">
      <w:pPr>
        <w:overflowPunct w:val="0"/>
        <w:autoSpaceDE w:val="0"/>
        <w:autoSpaceDN w:val="0"/>
        <w:adjustRightInd w:val="0"/>
        <w:jc w:val="both"/>
        <w:textAlignment w:val="baseline"/>
        <w:rPr>
          <w:sz w:val="22"/>
          <w:szCs w:val="22"/>
        </w:rPr>
      </w:pPr>
      <w:r>
        <w:rPr>
          <w:sz w:val="22"/>
          <w:szCs w:val="22"/>
        </w:rPr>
        <w:t xml:space="preserve">     użytkowej:</w:t>
      </w:r>
    </w:p>
    <w:p w:rsidR="00FB2284" w:rsidRDefault="00FB2284" w:rsidP="00650EF0">
      <w:pPr>
        <w:overflowPunct w:val="0"/>
        <w:autoSpaceDE w:val="0"/>
        <w:autoSpaceDN w:val="0"/>
        <w:adjustRightInd w:val="0"/>
        <w:jc w:val="both"/>
        <w:textAlignment w:val="baseline"/>
        <w:rPr>
          <w:sz w:val="22"/>
          <w:szCs w:val="22"/>
        </w:rPr>
      </w:pPr>
      <w:r>
        <w:rPr>
          <w:sz w:val="22"/>
          <w:szCs w:val="22"/>
        </w:rPr>
        <w:t>-istniejąca- brak danych</w:t>
      </w:r>
    </w:p>
    <w:p w:rsidR="00FB2284" w:rsidRDefault="00FB2284" w:rsidP="00650EF0">
      <w:pPr>
        <w:overflowPunct w:val="0"/>
        <w:autoSpaceDE w:val="0"/>
        <w:autoSpaceDN w:val="0"/>
        <w:adjustRightInd w:val="0"/>
        <w:jc w:val="both"/>
        <w:textAlignment w:val="baseline"/>
        <w:rPr>
          <w:sz w:val="22"/>
          <w:szCs w:val="22"/>
        </w:rPr>
      </w:pPr>
      <w:r>
        <w:rPr>
          <w:sz w:val="22"/>
          <w:szCs w:val="22"/>
        </w:rPr>
        <w:t xml:space="preserve">-projektowana – jak w p. 2 i 4 projektu instalacji sanitarnych – zgodna z p. 1.5 zał. nr 2 do   </w:t>
      </w:r>
    </w:p>
    <w:p w:rsidR="00FB2284" w:rsidRDefault="00FB2284" w:rsidP="00650EF0">
      <w:pPr>
        <w:overflowPunct w:val="0"/>
        <w:autoSpaceDE w:val="0"/>
        <w:autoSpaceDN w:val="0"/>
        <w:adjustRightInd w:val="0"/>
        <w:jc w:val="both"/>
        <w:textAlignment w:val="baseline"/>
        <w:rPr>
          <w:sz w:val="22"/>
          <w:szCs w:val="22"/>
        </w:rPr>
      </w:pPr>
      <w:r>
        <w:rPr>
          <w:sz w:val="22"/>
          <w:szCs w:val="22"/>
        </w:rPr>
        <w:t xml:space="preserve"> rozporządzenia</w:t>
      </w:r>
    </w:p>
    <w:p w:rsidR="00FB2284" w:rsidRDefault="00FB2284" w:rsidP="000E5797">
      <w:pPr>
        <w:overflowPunct w:val="0"/>
        <w:autoSpaceDE w:val="0"/>
        <w:autoSpaceDN w:val="0"/>
        <w:adjustRightInd w:val="0"/>
        <w:jc w:val="both"/>
        <w:textAlignment w:val="baseline"/>
        <w:rPr>
          <w:sz w:val="22"/>
          <w:szCs w:val="22"/>
        </w:rPr>
      </w:pPr>
    </w:p>
    <w:p w:rsidR="00FB2284" w:rsidRDefault="00FB2284" w:rsidP="000E5797">
      <w:pPr>
        <w:overflowPunct w:val="0"/>
        <w:autoSpaceDE w:val="0"/>
        <w:autoSpaceDN w:val="0"/>
        <w:adjustRightInd w:val="0"/>
        <w:jc w:val="both"/>
        <w:textAlignment w:val="baseline"/>
        <w:rPr>
          <w:sz w:val="22"/>
          <w:szCs w:val="22"/>
        </w:rPr>
      </w:pPr>
      <w:r>
        <w:rPr>
          <w:sz w:val="22"/>
          <w:szCs w:val="22"/>
        </w:rPr>
        <w:t xml:space="preserve">6.3  Współczynnik całkowitej przepuszczalności energii promieniowania słonecznego dla okien  </w:t>
      </w:r>
    </w:p>
    <w:p w:rsidR="00FB2284" w:rsidRDefault="00FB2284" w:rsidP="000E5797">
      <w:pPr>
        <w:overflowPunct w:val="0"/>
        <w:autoSpaceDE w:val="0"/>
        <w:autoSpaceDN w:val="0"/>
        <w:adjustRightInd w:val="0"/>
        <w:jc w:val="both"/>
        <w:textAlignment w:val="baseline"/>
        <w:rPr>
          <w:sz w:val="22"/>
          <w:szCs w:val="22"/>
        </w:rPr>
      </w:pPr>
      <w:r>
        <w:rPr>
          <w:sz w:val="22"/>
          <w:szCs w:val="22"/>
        </w:rPr>
        <w:t xml:space="preserve">       podwójnie szklonych g&lt; 0,35.</w:t>
      </w:r>
    </w:p>
    <w:p w:rsidR="00FB2284" w:rsidRDefault="00FB2284" w:rsidP="000E5797">
      <w:pPr>
        <w:overflowPunct w:val="0"/>
        <w:autoSpaceDE w:val="0"/>
        <w:autoSpaceDN w:val="0"/>
        <w:adjustRightInd w:val="0"/>
        <w:jc w:val="both"/>
        <w:textAlignment w:val="baseline"/>
        <w:rPr>
          <w:sz w:val="22"/>
          <w:szCs w:val="22"/>
        </w:rPr>
      </w:pPr>
    </w:p>
    <w:p w:rsidR="00FB2284" w:rsidRDefault="00FB2284" w:rsidP="000E5797">
      <w:pPr>
        <w:overflowPunct w:val="0"/>
        <w:autoSpaceDE w:val="0"/>
        <w:autoSpaceDN w:val="0"/>
        <w:adjustRightInd w:val="0"/>
        <w:jc w:val="both"/>
        <w:textAlignment w:val="baseline"/>
        <w:rPr>
          <w:sz w:val="22"/>
          <w:szCs w:val="22"/>
        </w:rPr>
      </w:pPr>
      <w:r>
        <w:rPr>
          <w:sz w:val="22"/>
          <w:szCs w:val="22"/>
        </w:rPr>
        <w:t xml:space="preserve">6.4 Warunki spełnienia wymagań dotyczących powierzchniowej kondensacji pary wodnej dla   </w:t>
      </w:r>
    </w:p>
    <w:p w:rsidR="00FB2284" w:rsidRDefault="00FB2284" w:rsidP="000E5797">
      <w:pPr>
        <w:overflowPunct w:val="0"/>
        <w:autoSpaceDE w:val="0"/>
        <w:autoSpaceDN w:val="0"/>
        <w:adjustRightInd w:val="0"/>
        <w:jc w:val="both"/>
        <w:textAlignment w:val="baseline"/>
        <w:rPr>
          <w:sz w:val="22"/>
          <w:szCs w:val="22"/>
        </w:rPr>
      </w:pPr>
      <w:r>
        <w:rPr>
          <w:sz w:val="22"/>
          <w:szCs w:val="22"/>
        </w:rPr>
        <w:t xml:space="preserve">      przegród  zewnętrznych, dla których obliczono wymagane grubości izolacji termicznej</w:t>
      </w:r>
    </w:p>
    <w:p w:rsidR="00FB2284" w:rsidRDefault="00FB2284" w:rsidP="000E5797">
      <w:pPr>
        <w:overflowPunct w:val="0"/>
        <w:autoSpaceDE w:val="0"/>
        <w:autoSpaceDN w:val="0"/>
        <w:adjustRightInd w:val="0"/>
        <w:jc w:val="both"/>
        <w:textAlignment w:val="baseline"/>
        <w:rPr>
          <w:sz w:val="22"/>
          <w:szCs w:val="22"/>
        </w:rPr>
      </w:pPr>
      <w:r>
        <w:rPr>
          <w:sz w:val="22"/>
          <w:szCs w:val="22"/>
        </w:rPr>
        <w:t>-ściany zewnętrzne -  f</w:t>
      </w:r>
      <w:r>
        <w:rPr>
          <w:sz w:val="22"/>
          <w:szCs w:val="22"/>
          <w:vertAlign w:val="subscript"/>
        </w:rPr>
        <w:t xml:space="preserve">Rsi </w:t>
      </w:r>
      <w:r>
        <w:rPr>
          <w:sz w:val="22"/>
          <w:szCs w:val="22"/>
        </w:rPr>
        <w:t>= 0,88&gt; f</w:t>
      </w:r>
      <w:r>
        <w:rPr>
          <w:sz w:val="22"/>
          <w:szCs w:val="22"/>
          <w:vertAlign w:val="subscript"/>
        </w:rPr>
        <w:t>Rsimax</w:t>
      </w:r>
      <w:r>
        <w:rPr>
          <w:sz w:val="22"/>
          <w:szCs w:val="22"/>
        </w:rPr>
        <w:t xml:space="preserve"> = 0,76,</w:t>
      </w:r>
    </w:p>
    <w:p w:rsidR="00FB2284" w:rsidRDefault="00FB2284" w:rsidP="000E5797">
      <w:pPr>
        <w:overflowPunct w:val="0"/>
        <w:autoSpaceDE w:val="0"/>
        <w:autoSpaceDN w:val="0"/>
        <w:adjustRightInd w:val="0"/>
        <w:jc w:val="both"/>
        <w:textAlignment w:val="baseline"/>
        <w:rPr>
          <w:sz w:val="22"/>
          <w:szCs w:val="22"/>
        </w:rPr>
      </w:pPr>
      <w:r>
        <w:rPr>
          <w:sz w:val="22"/>
          <w:szCs w:val="22"/>
        </w:rPr>
        <w:t>-stropodach -  f</w:t>
      </w:r>
      <w:r>
        <w:rPr>
          <w:sz w:val="22"/>
          <w:szCs w:val="22"/>
          <w:vertAlign w:val="subscript"/>
        </w:rPr>
        <w:t xml:space="preserve">Rsi </w:t>
      </w:r>
      <w:r>
        <w:rPr>
          <w:sz w:val="22"/>
          <w:szCs w:val="22"/>
        </w:rPr>
        <w:t>= 0,98 &gt; f</w:t>
      </w:r>
      <w:r>
        <w:rPr>
          <w:sz w:val="22"/>
          <w:szCs w:val="22"/>
          <w:vertAlign w:val="subscript"/>
        </w:rPr>
        <w:t>Rsimax</w:t>
      </w:r>
      <w:r>
        <w:rPr>
          <w:sz w:val="22"/>
          <w:szCs w:val="22"/>
        </w:rPr>
        <w:t xml:space="preserve"> = 0,76,</w:t>
      </w:r>
    </w:p>
    <w:p w:rsidR="00FB2284" w:rsidRPr="006F23BA" w:rsidRDefault="00FB2284" w:rsidP="000E5797">
      <w:pPr>
        <w:overflowPunct w:val="0"/>
        <w:autoSpaceDE w:val="0"/>
        <w:autoSpaceDN w:val="0"/>
        <w:adjustRightInd w:val="0"/>
        <w:jc w:val="both"/>
        <w:textAlignment w:val="baseline"/>
        <w:rPr>
          <w:sz w:val="22"/>
          <w:szCs w:val="22"/>
        </w:rPr>
      </w:pPr>
      <w:r>
        <w:rPr>
          <w:sz w:val="22"/>
          <w:szCs w:val="22"/>
        </w:rPr>
        <w:t>-podłoga na gruncie -  f</w:t>
      </w:r>
      <w:r>
        <w:rPr>
          <w:sz w:val="22"/>
          <w:szCs w:val="22"/>
          <w:vertAlign w:val="subscript"/>
        </w:rPr>
        <w:t xml:space="preserve">Rsi </w:t>
      </w:r>
      <w:r>
        <w:rPr>
          <w:sz w:val="22"/>
          <w:szCs w:val="22"/>
        </w:rPr>
        <w:t>= 0,96 &gt; f</w:t>
      </w:r>
      <w:r>
        <w:rPr>
          <w:sz w:val="22"/>
          <w:szCs w:val="22"/>
          <w:vertAlign w:val="subscript"/>
        </w:rPr>
        <w:t>Rsimax</w:t>
      </w:r>
      <w:r>
        <w:rPr>
          <w:sz w:val="22"/>
          <w:szCs w:val="22"/>
        </w:rPr>
        <w:t xml:space="preserve"> = 0,84</w:t>
      </w:r>
    </w:p>
    <w:p w:rsidR="00FB2284" w:rsidRDefault="00FB2284" w:rsidP="000E5797">
      <w:pPr>
        <w:overflowPunct w:val="0"/>
        <w:autoSpaceDE w:val="0"/>
        <w:autoSpaceDN w:val="0"/>
        <w:adjustRightInd w:val="0"/>
        <w:jc w:val="both"/>
        <w:textAlignment w:val="baseline"/>
        <w:rPr>
          <w:sz w:val="22"/>
          <w:szCs w:val="22"/>
        </w:rPr>
      </w:pPr>
    </w:p>
    <w:p w:rsidR="00FB2284" w:rsidRPr="00ED304C" w:rsidRDefault="00FB2284" w:rsidP="000E5797">
      <w:pPr>
        <w:numPr>
          <w:ilvl w:val="1"/>
          <w:numId w:val="14"/>
        </w:numPr>
        <w:overflowPunct w:val="0"/>
        <w:autoSpaceDE w:val="0"/>
        <w:autoSpaceDN w:val="0"/>
        <w:adjustRightInd w:val="0"/>
        <w:jc w:val="both"/>
        <w:textAlignment w:val="baseline"/>
        <w:rPr>
          <w:sz w:val="22"/>
          <w:szCs w:val="22"/>
        </w:rPr>
      </w:pPr>
      <w:r>
        <w:rPr>
          <w:sz w:val="22"/>
          <w:szCs w:val="22"/>
        </w:rPr>
        <w:t>Szczelność na przenikanie powietrza – brak danych.9</w:t>
      </w:r>
    </w:p>
    <w:p w:rsidR="00FB2284" w:rsidRPr="00656B07" w:rsidRDefault="00FB2284" w:rsidP="002C754A">
      <w:pPr>
        <w:numPr>
          <w:ilvl w:val="0"/>
          <w:numId w:val="11"/>
        </w:numPr>
        <w:rPr>
          <w:b/>
          <w:sz w:val="22"/>
          <w:szCs w:val="22"/>
        </w:rPr>
      </w:pPr>
      <w:r w:rsidRPr="00656B07">
        <w:rPr>
          <w:b/>
          <w:sz w:val="22"/>
          <w:szCs w:val="22"/>
        </w:rPr>
        <w:lastRenderedPageBreak/>
        <w:t>Obliczenia statyczne</w:t>
      </w:r>
    </w:p>
    <w:p w:rsidR="00FB2284" w:rsidRDefault="00FB2284" w:rsidP="002C754A">
      <w:pPr>
        <w:tabs>
          <w:tab w:val="num" w:pos="0"/>
        </w:tabs>
        <w:rPr>
          <w:b/>
        </w:rPr>
      </w:pPr>
    </w:p>
    <w:p w:rsidR="00FB2284" w:rsidRPr="002C754A" w:rsidRDefault="00FB2284" w:rsidP="002C754A">
      <w:pPr>
        <w:tabs>
          <w:tab w:val="num" w:pos="0"/>
        </w:tabs>
        <w:rPr>
          <w:sz w:val="22"/>
          <w:szCs w:val="22"/>
        </w:rPr>
      </w:pPr>
      <w:r w:rsidRPr="002C754A">
        <w:rPr>
          <w:sz w:val="22"/>
          <w:szCs w:val="22"/>
        </w:rPr>
        <w:t>7.1 Normy zastosowane do obliczeń:</w:t>
      </w:r>
    </w:p>
    <w:p w:rsidR="00FB2284" w:rsidRPr="007E1344" w:rsidRDefault="00FB2284" w:rsidP="002C754A">
      <w:pPr>
        <w:tabs>
          <w:tab w:val="num" w:pos="0"/>
        </w:tabs>
        <w:rPr>
          <w:sz w:val="22"/>
          <w:szCs w:val="22"/>
        </w:rPr>
      </w:pPr>
      <w:r w:rsidRPr="007E1344">
        <w:rPr>
          <w:sz w:val="22"/>
          <w:szCs w:val="22"/>
        </w:rPr>
        <w:t>-PN-80/B-02010 Obciążenia w obliczeniach statycznych</w:t>
      </w:r>
    </w:p>
    <w:p w:rsidR="00FB2284" w:rsidRPr="007E1344" w:rsidRDefault="00FB2284" w:rsidP="002C754A">
      <w:pPr>
        <w:tabs>
          <w:tab w:val="num" w:pos="0"/>
        </w:tabs>
        <w:rPr>
          <w:sz w:val="22"/>
          <w:szCs w:val="22"/>
        </w:rPr>
      </w:pPr>
      <w:r w:rsidRPr="007E1344">
        <w:rPr>
          <w:sz w:val="22"/>
          <w:szCs w:val="22"/>
        </w:rPr>
        <w:t>-PN-82/B-02000; PN-82B/B-02001; PN-82B/B-02003 Obciążenia budowli</w:t>
      </w:r>
    </w:p>
    <w:p w:rsidR="00FB2284" w:rsidRPr="007E1344" w:rsidRDefault="00FB2284" w:rsidP="002C754A">
      <w:pPr>
        <w:tabs>
          <w:tab w:val="num" w:pos="0"/>
        </w:tabs>
        <w:rPr>
          <w:sz w:val="22"/>
          <w:szCs w:val="22"/>
        </w:rPr>
      </w:pPr>
      <w:r w:rsidRPr="007E1344">
        <w:rPr>
          <w:sz w:val="22"/>
          <w:szCs w:val="22"/>
        </w:rPr>
        <w:t>-PN-B-03264:2002 Konstrukcje betonowe, żelbetowe i sprężone</w:t>
      </w:r>
    </w:p>
    <w:p w:rsidR="00FB2284" w:rsidRPr="007E1344" w:rsidRDefault="00FB2284" w:rsidP="002C754A">
      <w:pPr>
        <w:tabs>
          <w:tab w:val="num" w:pos="0"/>
        </w:tabs>
        <w:rPr>
          <w:sz w:val="22"/>
          <w:szCs w:val="22"/>
        </w:rPr>
      </w:pPr>
      <w:r w:rsidRPr="007E1344">
        <w:rPr>
          <w:sz w:val="22"/>
          <w:szCs w:val="22"/>
        </w:rPr>
        <w:t>-PN-90/B-03200 Konstrukcje stalowe. Obliczenia statyczne</w:t>
      </w:r>
    </w:p>
    <w:p w:rsidR="00FB2284" w:rsidRPr="007E1344" w:rsidRDefault="00FB2284" w:rsidP="002C754A">
      <w:pPr>
        <w:tabs>
          <w:tab w:val="num" w:pos="0"/>
        </w:tabs>
        <w:rPr>
          <w:sz w:val="22"/>
          <w:szCs w:val="22"/>
        </w:rPr>
      </w:pPr>
      <w:r w:rsidRPr="007E1344">
        <w:rPr>
          <w:sz w:val="22"/>
          <w:szCs w:val="22"/>
        </w:rPr>
        <w:t>-PN-B-03002:2007 Konstrukcje murowe. Projektowanie i obliczanie</w:t>
      </w:r>
    </w:p>
    <w:p w:rsidR="00FB2284" w:rsidRPr="007E1344" w:rsidRDefault="00FB2284" w:rsidP="002C754A">
      <w:pPr>
        <w:tabs>
          <w:tab w:val="num" w:pos="0"/>
        </w:tabs>
        <w:rPr>
          <w:sz w:val="22"/>
          <w:szCs w:val="22"/>
        </w:rPr>
      </w:pPr>
    </w:p>
    <w:p w:rsidR="00FB2284" w:rsidRPr="002C754A" w:rsidRDefault="00FB2284" w:rsidP="002C754A">
      <w:pPr>
        <w:tabs>
          <w:tab w:val="num" w:pos="0"/>
        </w:tabs>
        <w:rPr>
          <w:sz w:val="22"/>
          <w:szCs w:val="22"/>
        </w:rPr>
      </w:pPr>
      <w:r w:rsidRPr="002C754A">
        <w:rPr>
          <w:sz w:val="22"/>
          <w:szCs w:val="22"/>
        </w:rPr>
        <w:t>7.2  Założenia do obliczeń:</w:t>
      </w:r>
    </w:p>
    <w:p w:rsidR="00FB2284" w:rsidRPr="007E1344" w:rsidRDefault="00FB2284" w:rsidP="002C754A">
      <w:pPr>
        <w:tabs>
          <w:tab w:val="num" w:pos="0"/>
        </w:tabs>
        <w:rPr>
          <w:sz w:val="22"/>
          <w:szCs w:val="22"/>
        </w:rPr>
      </w:pPr>
      <w:r w:rsidRPr="007E1344">
        <w:rPr>
          <w:sz w:val="22"/>
          <w:szCs w:val="22"/>
        </w:rPr>
        <w:t>- I strefa śniegowa – obciążenie charakterystyczne śniegiem Q</w:t>
      </w:r>
      <w:r w:rsidRPr="007E1344">
        <w:rPr>
          <w:sz w:val="22"/>
          <w:szCs w:val="22"/>
          <w:vertAlign w:val="subscript"/>
        </w:rPr>
        <w:t>k</w:t>
      </w:r>
      <w:r w:rsidRPr="007E1344">
        <w:rPr>
          <w:sz w:val="22"/>
          <w:szCs w:val="22"/>
        </w:rPr>
        <w:t xml:space="preserve"> = 0,70 kPa</w:t>
      </w:r>
    </w:p>
    <w:p w:rsidR="00FB2284" w:rsidRPr="007E1344" w:rsidRDefault="00FB2284" w:rsidP="002C754A">
      <w:pPr>
        <w:tabs>
          <w:tab w:val="num" w:pos="0"/>
        </w:tabs>
        <w:rPr>
          <w:sz w:val="22"/>
          <w:szCs w:val="22"/>
        </w:rPr>
      </w:pPr>
      <w:r w:rsidRPr="007E1344">
        <w:rPr>
          <w:sz w:val="22"/>
          <w:szCs w:val="22"/>
        </w:rPr>
        <w:t>- I strefa wiatrowa – charakterystyczne ciśnienie prędkości wiatru q</w:t>
      </w:r>
      <w:r w:rsidRPr="007E1344">
        <w:rPr>
          <w:sz w:val="22"/>
          <w:szCs w:val="22"/>
          <w:vertAlign w:val="subscript"/>
        </w:rPr>
        <w:t>k</w:t>
      </w:r>
      <w:r w:rsidRPr="007E1344">
        <w:rPr>
          <w:sz w:val="22"/>
          <w:szCs w:val="22"/>
        </w:rPr>
        <w:t xml:space="preserve"> = 0,30 kPa</w:t>
      </w:r>
    </w:p>
    <w:p w:rsidR="00FB2284" w:rsidRDefault="00FB2284" w:rsidP="002C754A">
      <w:pPr>
        <w:tabs>
          <w:tab w:val="num" w:pos="0"/>
        </w:tabs>
        <w:rPr>
          <w:sz w:val="22"/>
          <w:szCs w:val="22"/>
        </w:rPr>
      </w:pPr>
      <w:r w:rsidRPr="007E1344">
        <w:rPr>
          <w:sz w:val="22"/>
          <w:szCs w:val="22"/>
        </w:rPr>
        <w:t>- głębokość przemarzania h</w:t>
      </w:r>
      <w:r w:rsidRPr="007E1344">
        <w:rPr>
          <w:sz w:val="22"/>
          <w:szCs w:val="22"/>
          <w:vertAlign w:val="subscript"/>
        </w:rPr>
        <w:t>z</w:t>
      </w:r>
      <w:r w:rsidRPr="007E1344">
        <w:rPr>
          <w:sz w:val="22"/>
          <w:szCs w:val="22"/>
        </w:rPr>
        <w:t xml:space="preserve"> = 0,80 m</w:t>
      </w:r>
    </w:p>
    <w:p w:rsidR="00FB2284" w:rsidRPr="007E1344" w:rsidRDefault="00FB2284" w:rsidP="002C754A">
      <w:pPr>
        <w:tabs>
          <w:tab w:val="num" w:pos="0"/>
        </w:tabs>
        <w:rPr>
          <w:sz w:val="22"/>
          <w:szCs w:val="22"/>
        </w:rPr>
      </w:pPr>
    </w:p>
    <w:p w:rsidR="00FB2284" w:rsidRPr="002C754A" w:rsidRDefault="00FB2284" w:rsidP="002C754A">
      <w:pPr>
        <w:tabs>
          <w:tab w:val="num" w:pos="0"/>
        </w:tabs>
        <w:rPr>
          <w:sz w:val="22"/>
          <w:szCs w:val="22"/>
        </w:rPr>
      </w:pPr>
      <w:r w:rsidRPr="002C754A">
        <w:rPr>
          <w:sz w:val="22"/>
          <w:szCs w:val="22"/>
        </w:rPr>
        <w:t>7.3 Materiały konstrukcyjne</w:t>
      </w:r>
    </w:p>
    <w:p w:rsidR="00FB2284" w:rsidRPr="007E1344" w:rsidRDefault="00FB2284" w:rsidP="002C754A">
      <w:pPr>
        <w:tabs>
          <w:tab w:val="num" w:pos="0"/>
        </w:tabs>
        <w:rPr>
          <w:sz w:val="22"/>
          <w:szCs w:val="22"/>
          <w:lang w:val="de-DE"/>
        </w:rPr>
      </w:pPr>
      <w:r w:rsidRPr="007E1344">
        <w:rPr>
          <w:sz w:val="22"/>
          <w:szCs w:val="22"/>
          <w:lang w:val="de-DE"/>
        </w:rPr>
        <w:t xml:space="preserve">-beton C20/25 </w:t>
      </w:r>
    </w:p>
    <w:p w:rsidR="00FB2284" w:rsidRPr="007E1344" w:rsidRDefault="00FB2284" w:rsidP="002C754A">
      <w:pPr>
        <w:tabs>
          <w:tab w:val="num" w:pos="0"/>
        </w:tabs>
        <w:rPr>
          <w:sz w:val="22"/>
          <w:szCs w:val="22"/>
        </w:rPr>
      </w:pPr>
      <w:r w:rsidRPr="007E1344">
        <w:rPr>
          <w:sz w:val="22"/>
          <w:szCs w:val="22"/>
        </w:rPr>
        <w:t xml:space="preserve">-stal zbrojeniowa </w:t>
      </w:r>
      <w:r>
        <w:rPr>
          <w:sz w:val="22"/>
          <w:szCs w:val="22"/>
        </w:rPr>
        <w:t>RB500W</w:t>
      </w:r>
    </w:p>
    <w:p w:rsidR="00FB2284" w:rsidRPr="007E1344" w:rsidRDefault="00FB2284" w:rsidP="002C754A">
      <w:pPr>
        <w:tabs>
          <w:tab w:val="num" w:pos="0"/>
        </w:tabs>
        <w:rPr>
          <w:sz w:val="22"/>
          <w:szCs w:val="22"/>
        </w:rPr>
      </w:pPr>
      <w:r w:rsidRPr="007E1344">
        <w:rPr>
          <w:sz w:val="22"/>
          <w:szCs w:val="22"/>
        </w:rPr>
        <w:t xml:space="preserve">-stal kształtowa </w:t>
      </w:r>
      <w:r>
        <w:rPr>
          <w:color w:val="FF0000"/>
          <w:sz w:val="22"/>
          <w:szCs w:val="22"/>
        </w:rPr>
        <w:t xml:space="preserve"> </w:t>
      </w:r>
      <w:r w:rsidRPr="00C96F90">
        <w:rPr>
          <w:sz w:val="22"/>
          <w:szCs w:val="22"/>
        </w:rPr>
        <w:t>S</w:t>
      </w:r>
      <w:r>
        <w:rPr>
          <w:sz w:val="22"/>
          <w:szCs w:val="22"/>
        </w:rPr>
        <w:t>235JRG2</w:t>
      </w:r>
    </w:p>
    <w:p w:rsidR="00FB2284" w:rsidRPr="007E1344" w:rsidRDefault="00FB2284" w:rsidP="002C754A">
      <w:pPr>
        <w:tabs>
          <w:tab w:val="num" w:pos="0"/>
        </w:tabs>
        <w:rPr>
          <w:sz w:val="22"/>
          <w:szCs w:val="22"/>
        </w:rPr>
      </w:pPr>
      <w:r w:rsidRPr="007E1344">
        <w:rPr>
          <w:sz w:val="22"/>
          <w:szCs w:val="22"/>
        </w:rPr>
        <w:t>-cegła pełna klasy 15</w:t>
      </w:r>
    </w:p>
    <w:p w:rsidR="00FB2284" w:rsidRPr="002C754A" w:rsidRDefault="00FB2284" w:rsidP="002C754A">
      <w:pPr>
        <w:rPr>
          <w:b/>
          <w:sz w:val="22"/>
          <w:szCs w:val="22"/>
        </w:rPr>
      </w:pPr>
    </w:p>
    <w:p w:rsidR="00FB2284" w:rsidRPr="002C754A" w:rsidRDefault="00FB2284" w:rsidP="002C754A">
      <w:pPr>
        <w:rPr>
          <w:sz w:val="22"/>
          <w:szCs w:val="22"/>
        </w:rPr>
      </w:pPr>
      <w:r>
        <w:rPr>
          <w:sz w:val="22"/>
          <w:szCs w:val="22"/>
        </w:rPr>
        <w:t xml:space="preserve">7.4 </w:t>
      </w:r>
      <w:r w:rsidRPr="002C754A">
        <w:rPr>
          <w:sz w:val="22"/>
          <w:szCs w:val="22"/>
        </w:rPr>
        <w:t>Zastosowane schematy statyczne</w:t>
      </w:r>
    </w:p>
    <w:p w:rsidR="00FB2284" w:rsidRDefault="00FB2284" w:rsidP="002C754A">
      <w:pPr>
        <w:rPr>
          <w:sz w:val="22"/>
          <w:szCs w:val="22"/>
        </w:rPr>
      </w:pPr>
      <w:r>
        <w:rPr>
          <w:sz w:val="22"/>
          <w:szCs w:val="22"/>
        </w:rPr>
        <w:t xml:space="preserve">     nadproża - belki jednoprzęsłowe wolnopodparte.</w:t>
      </w:r>
    </w:p>
    <w:p w:rsidR="00FB2284" w:rsidRDefault="00FB2284" w:rsidP="002C754A">
      <w:pPr>
        <w:rPr>
          <w:sz w:val="22"/>
          <w:szCs w:val="22"/>
        </w:rPr>
      </w:pPr>
    </w:p>
    <w:p w:rsidR="00FB2284" w:rsidRDefault="00FB2284" w:rsidP="002C754A">
      <w:pPr>
        <w:rPr>
          <w:sz w:val="22"/>
          <w:szCs w:val="22"/>
        </w:rPr>
      </w:pPr>
      <w:r>
        <w:rPr>
          <w:sz w:val="22"/>
          <w:szCs w:val="22"/>
        </w:rPr>
        <w:t xml:space="preserve">7.5 Z powodu braku wykonania odkrywek nie określono obciążenia ciężarem stropów nadproży.   </w:t>
      </w:r>
    </w:p>
    <w:p w:rsidR="00FB2284" w:rsidRDefault="00FB2284" w:rsidP="002C754A">
      <w:pPr>
        <w:rPr>
          <w:sz w:val="22"/>
          <w:szCs w:val="22"/>
        </w:rPr>
      </w:pPr>
      <w:r>
        <w:rPr>
          <w:sz w:val="22"/>
          <w:szCs w:val="22"/>
        </w:rPr>
        <w:t xml:space="preserve">     Przekroje belek nadproży obliczono przyjmując dopuszczalne ugięcie u = 1/500 l</w:t>
      </w:r>
      <w:r>
        <w:rPr>
          <w:sz w:val="22"/>
          <w:szCs w:val="22"/>
          <w:vertAlign w:val="subscript"/>
        </w:rPr>
        <w:t>0.</w:t>
      </w:r>
      <w:r>
        <w:rPr>
          <w:sz w:val="22"/>
          <w:szCs w:val="22"/>
        </w:rPr>
        <w:t xml:space="preserve">  Na tej  </w:t>
      </w:r>
    </w:p>
    <w:p w:rsidR="00FB2284" w:rsidRDefault="00FB2284" w:rsidP="002C754A">
      <w:pPr>
        <w:rPr>
          <w:sz w:val="22"/>
          <w:szCs w:val="22"/>
        </w:rPr>
      </w:pPr>
      <w:r>
        <w:rPr>
          <w:sz w:val="22"/>
          <w:szCs w:val="22"/>
        </w:rPr>
        <w:t xml:space="preserve">     podstawie  określono prawdopodobne obciążenie od stropów z bezpiecznym zapasem  </w:t>
      </w:r>
    </w:p>
    <w:p w:rsidR="00FB2284" w:rsidRPr="007401FC" w:rsidRDefault="00FB2284" w:rsidP="002C754A">
      <w:pPr>
        <w:rPr>
          <w:sz w:val="22"/>
          <w:szCs w:val="22"/>
        </w:rPr>
      </w:pPr>
      <w:r>
        <w:rPr>
          <w:sz w:val="22"/>
          <w:szCs w:val="22"/>
        </w:rPr>
        <w:t xml:space="preserve">     bezpieczeństwa.</w:t>
      </w:r>
    </w:p>
    <w:p w:rsidR="00FB2284" w:rsidRDefault="00FB2284" w:rsidP="00034543">
      <w:pPr>
        <w:tabs>
          <w:tab w:val="left" w:pos="8505"/>
        </w:tabs>
        <w:rPr>
          <w:b/>
          <w:bCs/>
        </w:rPr>
      </w:pPr>
      <w:r>
        <w:rPr>
          <w:sz w:val="22"/>
          <w:szCs w:val="22"/>
        </w:rPr>
        <w:br w:type="page"/>
      </w:r>
      <w:r>
        <w:rPr>
          <w:b/>
          <w:bCs/>
        </w:rPr>
        <w:lastRenderedPageBreak/>
        <w:t>8.     Informacja dotycząca bezpieczeństwa i ochrony zdrowia</w:t>
      </w:r>
    </w:p>
    <w:p w:rsidR="00FB2284" w:rsidRDefault="00FB2284" w:rsidP="00034543"/>
    <w:p w:rsidR="00FB2284" w:rsidRDefault="00FB2284" w:rsidP="00034543">
      <w:pPr>
        <w:rPr>
          <w:sz w:val="22"/>
          <w:szCs w:val="22"/>
        </w:rPr>
      </w:pPr>
      <w:r w:rsidRPr="005E0C2F">
        <w:rPr>
          <w:sz w:val="22"/>
          <w:szCs w:val="22"/>
        </w:rPr>
        <w:t xml:space="preserve">Obiekt: </w:t>
      </w:r>
      <w:r>
        <w:rPr>
          <w:sz w:val="22"/>
          <w:szCs w:val="22"/>
        </w:rPr>
        <w:t xml:space="preserve"> Komenda Straży Miejskiej w Gostyniu</w:t>
      </w:r>
    </w:p>
    <w:p w:rsidR="00FB2284" w:rsidRPr="005E0C2F" w:rsidRDefault="00FB2284" w:rsidP="00034543">
      <w:pPr>
        <w:rPr>
          <w:sz w:val="22"/>
          <w:szCs w:val="22"/>
        </w:rPr>
      </w:pPr>
    </w:p>
    <w:p w:rsidR="00FB2284" w:rsidRPr="005E0C2F" w:rsidRDefault="00FB2284" w:rsidP="00034543">
      <w:pPr>
        <w:rPr>
          <w:sz w:val="22"/>
          <w:szCs w:val="22"/>
        </w:rPr>
      </w:pPr>
      <w:r w:rsidRPr="005E0C2F">
        <w:rPr>
          <w:sz w:val="22"/>
          <w:szCs w:val="22"/>
        </w:rPr>
        <w:t xml:space="preserve">Inwestor:  </w:t>
      </w:r>
      <w:r>
        <w:rPr>
          <w:sz w:val="22"/>
          <w:szCs w:val="22"/>
        </w:rPr>
        <w:t xml:space="preserve">Gmina Gostyń, Rynek 2, </w:t>
      </w:r>
      <w:r w:rsidRPr="005E0C2F">
        <w:rPr>
          <w:sz w:val="22"/>
          <w:szCs w:val="22"/>
        </w:rPr>
        <w:t>63-800 Gostyń</w:t>
      </w:r>
    </w:p>
    <w:p w:rsidR="00FB2284" w:rsidRPr="005E0C2F" w:rsidRDefault="00FB2284" w:rsidP="00034543">
      <w:pPr>
        <w:rPr>
          <w:sz w:val="22"/>
          <w:szCs w:val="22"/>
        </w:rPr>
      </w:pPr>
      <w:r w:rsidRPr="005E0C2F">
        <w:rPr>
          <w:sz w:val="22"/>
          <w:szCs w:val="22"/>
        </w:rPr>
        <w:t xml:space="preserve">                       </w:t>
      </w:r>
    </w:p>
    <w:p w:rsidR="00FB2284" w:rsidRPr="005E0C2F" w:rsidRDefault="00FB2284" w:rsidP="00034543">
      <w:pPr>
        <w:rPr>
          <w:sz w:val="22"/>
          <w:szCs w:val="22"/>
          <w:lang w:val="de-DE"/>
        </w:rPr>
      </w:pPr>
      <w:r w:rsidRPr="005E0C2F">
        <w:rPr>
          <w:sz w:val="22"/>
          <w:szCs w:val="22"/>
          <w:lang w:val="de-DE"/>
        </w:rPr>
        <w:t xml:space="preserve">Projektant: </w:t>
      </w:r>
      <w:r>
        <w:rPr>
          <w:sz w:val="22"/>
          <w:szCs w:val="22"/>
          <w:lang w:val="de-DE"/>
        </w:rPr>
        <w:t>dr inż. arch. Jadwiga Pieńczewska</w:t>
      </w:r>
    </w:p>
    <w:p w:rsidR="00FB2284" w:rsidRDefault="00FB2284" w:rsidP="00034543"/>
    <w:p w:rsidR="00FB2284" w:rsidRPr="00CE4F4F" w:rsidRDefault="00FB2284" w:rsidP="00034543">
      <w:pPr>
        <w:rPr>
          <w:sz w:val="22"/>
          <w:szCs w:val="22"/>
        </w:rPr>
      </w:pPr>
    </w:p>
    <w:p w:rsidR="00FB2284" w:rsidRPr="00034543" w:rsidRDefault="00FB2284" w:rsidP="00034543">
      <w:pPr>
        <w:numPr>
          <w:ilvl w:val="0"/>
          <w:numId w:val="15"/>
        </w:numPr>
        <w:rPr>
          <w:sz w:val="22"/>
          <w:szCs w:val="22"/>
        </w:rPr>
      </w:pPr>
      <w:r w:rsidRPr="00034543">
        <w:rPr>
          <w:sz w:val="22"/>
          <w:szCs w:val="22"/>
        </w:rPr>
        <w:t xml:space="preserve">Zakres robót: </w:t>
      </w:r>
      <w:r>
        <w:rPr>
          <w:sz w:val="22"/>
          <w:szCs w:val="22"/>
        </w:rPr>
        <w:t>przebudowa budynku na Komendę Straży Miejskiej</w:t>
      </w:r>
    </w:p>
    <w:p w:rsidR="00FB2284" w:rsidRPr="00CE4F4F" w:rsidRDefault="00FB2284" w:rsidP="00034543">
      <w:pPr>
        <w:numPr>
          <w:ilvl w:val="0"/>
          <w:numId w:val="15"/>
        </w:numPr>
        <w:rPr>
          <w:sz w:val="22"/>
          <w:szCs w:val="22"/>
        </w:rPr>
      </w:pPr>
      <w:r w:rsidRPr="00CE4F4F">
        <w:rPr>
          <w:sz w:val="22"/>
          <w:szCs w:val="22"/>
        </w:rPr>
        <w:t>Kolejność   wykonywania poszczególnych obiektów:</w:t>
      </w:r>
    </w:p>
    <w:p w:rsidR="00FB2284" w:rsidRDefault="00FB2284" w:rsidP="00034543">
      <w:pPr>
        <w:numPr>
          <w:ilvl w:val="1"/>
          <w:numId w:val="16"/>
        </w:numPr>
        <w:spacing w:line="360" w:lineRule="auto"/>
        <w:jc w:val="both"/>
        <w:rPr>
          <w:sz w:val="22"/>
          <w:szCs w:val="22"/>
        </w:rPr>
      </w:pPr>
      <w:r w:rsidRPr="00CE4F4F">
        <w:rPr>
          <w:sz w:val="22"/>
          <w:szCs w:val="22"/>
        </w:rPr>
        <w:t>przygotowanie i zagospodarowanie placu  budowy</w:t>
      </w:r>
    </w:p>
    <w:p w:rsidR="00FB2284" w:rsidRDefault="00FB2284" w:rsidP="00C52ECE">
      <w:pPr>
        <w:rPr>
          <w:sz w:val="22"/>
          <w:szCs w:val="22"/>
        </w:rPr>
      </w:pPr>
      <w:r>
        <w:rPr>
          <w:sz w:val="22"/>
          <w:szCs w:val="22"/>
        </w:rPr>
        <w:t xml:space="preserve">                    -     </w:t>
      </w:r>
      <w:r w:rsidRPr="002D2B05">
        <w:rPr>
          <w:sz w:val="22"/>
          <w:szCs w:val="22"/>
        </w:rPr>
        <w:t>roboty rozbiórkowe – wykucie otworów drzwiowych</w:t>
      </w:r>
      <w:r>
        <w:rPr>
          <w:sz w:val="22"/>
          <w:szCs w:val="22"/>
        </w:rPr>
        <w:t xml:space="preserve"> i przebić w stropach</w:t>
      </w:r>
      <w:r w:rsidRPr="002D2B05">
        <w:rPr>
          <w:sz w:val="22"/>
          <w:szCs w:val="22"/>
        </w:rPr>
        <w:t xml:space="preserve">, skucie </w:t>
      </w:r>
      <w:r>
        <w:rPr>
          <w:sz w:val="22"/>
          <w:szCs w:val="22"/>
        </w:rPr>
        <w:t xml:space="preserve"> </w:t>
      </w:r>
    </w:p>
    <w:p w:rsidR="00FB2284" w:rsidRPr="002D2B05" w:rsidRDefault="00FB2284" w:rsidP="00C52ECE">
      <w:pPr>
        <w:rPr>
          <w:sz w:val="22"/>
          <w:szCs w:val="22"/>
        </w:rPr>
      </w:pPr>
      <w:r>
        <w:rPr>
          <w:sz w:val="22"/>
          <w:szCs w:val="22"/>
        </w:rPr>
        <w:t xml:space="preserve">                          </w:t>
      </w:r>
      <w:r w:rsidRPr="002D2B05">
        <w:rPr>
          <w:sz w:val="22"/>
          <w:szCs w:val="22"/>
        </w:rPr>
        <w:t>tynków i okładzin z płytek</w:t>
      </w:r>
      <w:r>
        <w:rPr>
          <w:sz w:val="22"/>
          <w:szCs w:val="22"/>
        </w:rPr>
        <w:t>, rozbiórka posadzek,</w:t>
      </w:r>
    </w:p>
    <w:p w:rsidR="00FB2284" w:rsidRPr="002D2B05" w:rsidRDefault="00FB2284" w:rsidP="00C52ECE">
      <w:pPr>
        <w:numPr>
          <w:ilvl w:val="1"/>
          <w:numId w:val="16"/>
        </w:numPr>
        <w:jc w:val="both"/>
        <w:rPr>
          <w:sz w:val="22"/>
          <w:szCs w:val="22"/>
        </w:rPr>
      </w:pPr>
      <w:r w:rsidRPr="00CE4F4F">
        <w:rPr>
          <w:sz w:val="22"/>
          <w:szCs w:val="22"/>
        </w:rPr>
        <w:t>roboty murowe</w:t>
      </w:r>
      <w:r>
        <w:rPr>
          <w:sz w:val="22"/>
          <w:szCs w:val="22"/>
        </w:rPr>
        <w:t xml:space="preserve"> – zamurowanie otworów, wykonanie ścian działowych,</w:t>
      </w:r>
    </w:p>
    <w:p w:rsidR="00FB2284" w:rsidRDefault="00FB2284" w:rsidP="00010254">
      <w:pPr>
        <w:numPr>
          <w:ilvl w:val="1"/>
          <w:numId w:val="16"/>
        </w:numPr>
        <w:jc w:val="both"/>
        <w:rPr>
          <w:sz w:val="22"/>
          <w:szCs w:val="22"/>
        </w:rPr>
      </w:pPr>
      <w:r>
        <w:rPr>
          <w:sz w:val="22"/>
          <w:szCs w:val="22"/>
        </w:rPr>
        <w:t xml:space="preserve">roboty ziemne – </w:t>
      </w:r>
      <w:r w:rsidRPr="00CE4F4F">
        <w:rPr>
          <w:sz w:val="22"/>
          <w:szCs w:val="22"/>
        </w:rPr>
        <w:t xml:space="preserve">wykopy fundamentowe głębokości do </w:t>
      </w:r>
      <w:r>
        <w:rPr>
          <w:sz w:val="22"/>
          <w:szCs w:val="22"/>
        </w:rPr>
        <w:t>0,8</w:t>
      </w:r>
      <w:r w:rsidRPr="00CE4F4F">
        <w:rPr>
          <w:sz w:val="22"/>
          <w:szCs w:val="22"/>
        </w:rPr>
        <w:t xml:space="preserve"> m wykonywane  </w:t>
      </w:r>
      <w:r>
        <w:rPr>
          <w:sz w:val="22"/>
          <w:szCs w:val="22"/>
        </w:rPr>
        <w:t>mechanicznie,</w:t>
      </w:r>
      <w:r w:rsidRPr="00CE4F4F">
        <w:rPr>
          <w:sz w:val="22"/>
          <w:szCs w:val="22"/>
        </w:rPr>
        <w:t xml:space="preserve"> </w:t>
      </w:r>
    </w:p>
    <w:p w:rsidR="00FB2284" w:rsidRDefault="00FB2284" w:rsidP="00010254">
      <w:pPr>
        <w:numPr>
          <w:ilvl w:val="1"/>
          <w:numId w:val="16"/>
        </w:numPr>
        <w:jc w:val="both"/>
        <w:rPr>
          <w:sz w:val="22"/>
          <w:szCs w:val="22"/>
        </w:rPr>
      </w:pPr>
      <w:r>
        <w:rPr>
          <w:sz w:val="22"/>
          <w:szCs w:val="22"/>
        </w:rPr>
        <w:t>betonowanie ścian podjazdu dla niepełnosprawnych,</w:t>
      </w:r>
    </w:p>
    <w:p w:rsidR="00FB2284" w:rsidRPr="00010254" w:rsidRDefault="00FB2284" w:rsidP="00C52ECE">
      <w:pPr>
        <w:ind w:left="1080"/>
        <w:jc w:val="both"/>
        <w:rPr>
          <w:sz w:val="22"/>
          <w:szCs w:val="22"/>
        </w:rPr>
      </w:pPr>
      <w:r>
        <w:rPr>
          <w:sz w:val="22"/>
          <w:szCs w:val="22"/>
        </w:rPr>
        <w:t xml:space="preserve">-     </w:t>
      </w:r>
      <w:r w:rsidRPr="00CE4F4F">
        <w:rPr>
          <w:sz w:val="22"/>
          <w:szCs w:val="22"/>
        </w:rPr>
        <w:t>roboty instalacyjne</w:t>
      </w:r>
      <w:r>
        <w:rPr>
          <w:sz w:val="22"/>
          <w:szCs w:val="22"/>
        </w:rPr>
        <w:t xml:space="preserve"> – instalacje wod.-kan., co i elektr.,</w:t>
      </w:r>
    </w:p>
    <w:p w:rsidR="00FB2284" w:rsidRDefault="00FB2284" w:rsidP="00C52ECE">
      <w:pPr>
        <w:ind w:left="1080"/>
        <w:jc w:val="both"/>
        <w:rPr>
          <w:sz w:val="22"/>
          <w:szCs w:val="22"/>
        </w:rPr>
      </w:pPr>
      <w:r>
        <w:rPr>
          <w:sz w:val="22"/>
          <w:szCs w:val="22"/>
        </w:rPr>
        <w:t xml:space="preserve">-     </w:t>
      </w:r>
      <w:r w:rsidRPr="00CE4F4F">
        <w:rPr>
          <w:sz w:val="22"/>
          <w:szCs w:val="22"/>
        </w:rPr>
        <w:t>wykonanie podłoży i podkładów</w:t>
      </w:r>
      <w:r>
        <w:rPr>
          <w:sz w:val="22"/>
          <w:szCs w:val="22"/>
        </w:rPr>
        <w:t>,</w:t>
      </w:r>
    </w:p>
    <w:p w:rsidR="00FB2284" w:rsidRPr="00CE4F4F" w:rsidRDefault="00FB2284" w:rsidP="00C52ECE">
      <w:pPr>
        <w:ind w:left="1080"/>
        <w:jc w:val="both"/>
        <w:rPr>
          <w:sz w:val="22"/>
          <w:szCs w:val="22"/>
        </w:rPr>
      </w:pPr>
      <w:r>
        <w:rPr>
          <w:sz w:val="22"/>
          <w:szCs w:val="22"/>
        </w:rPr>
        <w:t>-    ułożenie nawierzchni z kostki brukowej,</w:t>
      </w:r>
    </w:p>
    <w:p w:rsidR="00FB2284" w:rsidRDefault="00FB2284" w:rsidP="002D2B05">
      <w:pPr>
        <w:rPr>
          <w:sz w:val="22"/>
          <w:szCs w:val="22"/>
        </w:rPr>
      </w:pPr>
      <w:r>
        <w:rPr>
          <w:sz w:val="22"/>
          <w:szCs w:val="22"/>
        </w:rPr>
        <w:t xml:space="preserve">                    -    roboty wykończeniowe: </w:t>
      </w:r>
      <w:r w:rsidRPr="002D2B05">
        <w:rPr>
          <w:sz w:val="22"/>
          <w:szCs w:val="22"/>
        </w:rPr>
        <w:t>wykon</w:t>
      </w:r>
      <w:r>
        <w:rPr>
          <w:sz w:val="22"/>
          <w:szCs w:val="22"/>
        </w:rPr>
        <w:t xml:space="preserve">anie tynków i okładzin  ścian i stropów, </w:t>
      </w:r>
      <w:r w:rsidRPr="002D2B05">
        <w:rPr>
          <w:sz w:val="22"/>
          <w:szCs w:val="22"/>
        </w:rPr>
        <w:t xml:space="preserve"> wykonanie </w:t>
      </w:r>
      <w:r>
        <w:rPr>
          <w:sz w:val="22"/>
          <w:szCs w:val="22"/>
        </w:rPr>
        <w:t xml:space="preserve"> </w:t>
      </w:r>
    </w:p>
    <w:p w:rsidR="00FB2284" w:rsidRPr="002D2B05" w:rsidRDefault="00FB2284" w:rsidP="002D2B05">
      <w:pPr>
        <w:rPr>
          <w:sz w:val="22"/>
          <w:szCs w:val="22"/>
        </w:rPr>
      </w:pPr>
      <w:r>
        <w:rPr>
          <w:sz w:val="22"/>
          <w:szCs w:val="22"/>
        </w:rPr>
        <w:t xml:space="preserve">                          </w:t>
      </w:r>
      <w:r w:rsidRPr="002D2B05">
        <w:rPr>
          <w:sz w:val="22"/>
          <w:szCs w:val="22"/>
        </w:rPr>
        <w:t>posadzek,</w:t>
      </w:r>
      <w:r>
        <w:rPr>
          <w:sz w:val="22"/>
          <w:szCs w:val="22"/>
        </w:rPr>
        <w:t xml:space="preserve"> </w:t>
      </w:r>
      <w:r w:rsidRPr="002D2B05">
        <w:rPr>
          <w:sz w:val="22"/>
          <w:szCs w:val="22"/>
        </w:rPr>
        <w:t xml:space="preserve">montaż stolarki </w:t>
      </w:r>
      <w:r>
        <w:rPr>
          <w:sz w:val="22"/>
          <w:szCs w:val="22"/>
        </w:rPr>
        <w:t xml:space="preserve"> </w:t>
      </w:r>
      <w:r w:rsidRPr="002D2B05">
        <w:rPr>
          <w:sz w:val="22"/>
          <w:szCs w:val="22"/>
        </w:rPr>
        <w:t>drzwiowej, roboty malarskie</w:t>
      </w:r>
    </w:p>
    <w:p w:rsidR="00FB2284" w:rsidRPr="00CE4F4F" w:rsidRDefault="00FB2284" w:rsidP="00034543">
      <w:pPr>
        <w:pStyle w:val="Tekstpodstawowywcity"/>
        <w:ind w:left="1440" w:firstLine="0"/>
        <w:rPr>
          <w:sz w:val="22"/>
          <w:szCs w:val="22"/>
        </w:rPr>
      </w:pPr>
    </w:p>
    <w:p w:rsidR="00FB2284" w:rsidRPr="00CE4F4F" w:rsidRDefault="00FB2284" w:rsidP="00034543">
      <w:pPr>
        <w:numPr>
          <w:ilvl w:val="0"/>
          <w:numId w:val="15"/>
        </w:numPr>
        <w:rPr>
          <w:sz w:val="22"/>
          <w:szCs w:val="22"/>
        </w:rPr>
      </w:pPr>
      <w:r w:rsidRPr="00CE4F4F">
        <w:rPr>
          <w:sz w:val="22"/>
          <w:szCs w:val="22"/>
        </w:rPr>
        <w:t xml:space="preserve">Wykaz istniejących obiektów budowlanych </w:t>
      </w:r>
      <w:r>
        <w:rPr>
          <w:sz w:val="22"/>
          <w:szCs w:val="22"/>
        </w:rPr>
        <w:t>– budynek usytuowany bezpośrednio przy granicy działki przylegający ścianą do budynku przebudowywanego</w:t>
      </w:r>
    </w:p>
    <w:p w:rsidR="00FB2284" w:rsidRPr="00CE4F4F" w:rsidRDefault="00FB2284" w:rsidP="00034543">
      <w:pPr>
        <w:pStyle w:val="Tekstpodstawowywcity"/>
        <w:ind w:left="1440" w:firstLine="0"/>
        <w:rPr>
          <w:sz w:val="22"/>
          <w:szCs w:val="22"/>
        </w:rPr>
      </w:pPr>
    </w:p>
    <w:p w:rsidR="00FB2284" w:rsidRPr="00CE4F4F" w:rsidRDefault="00FB2284" w:rsidP="00034543">
      <w:pPr>
        <w:numPr>
          <w:ilvl w:val="0"/>
          <w:numId w:val="15"/>
        </w:numPr>
        <w:rPr>
          <w:sz w:val="22"/>
          <w:szCs w:val="22"/>
        </w:rPr>
      </w:pPr>
      <w:r w:rsidRPr="00CE4F4F">
        <w:rPr>
          <w:sz w:val="22"/>
          <w:szCs w:val="22"/>
        </w:rPr>
        <w:t xml:space="preserve"> Wskazanie elementów zagospodarowania działki lub terenu, które mogą </w:t>
      </w:r>
    </w:p>
    <w:p w:rsidR="00FB2284" w:rsidRPr="00CE4F4F" w:rsidRDefault="00FB2284" w:rsidP="00034543">
      <w:pPr>
        <w:ind w:left="540"/>
        <w:jc w:val="both"/>
        <w:rPr>
          <w:sz w:val="22"/>
          <w:szCs w:val="22"/>
        </w:rPr>
      </w:pPr>
      <w:r w:rsidRPr="00CE4F4F">
        <w:rPr>
          <w:sz w:val="22"/>
          <w:szCs w:val="22"/>
        </w:rPr>
        <w:t xml:space="preserve">    stwarzać zagrożenia bezpieczeństwa i zdrowia ludzi -  </w:t>
      </w:r>
      <w:r>
        <w:rPr>
          <w:sz w:val="22"/>
          <w:szCs w:val="22"/>
        </w:rPr>
        <w:t>przyłącze gazowe i energetyczne</w:t>
      </w:r>
    </w:p>
    <w:p w:rsidR="00FB2284" w:rsidRPr="00CE4F4F" w:rsidRDefault="00FB2284" w:rsidP="00034543">
      <w:pPr>
        <w:ind w:left="540"/>
        <w:jc w:val="both"/>
        <w:rPr>
          <w:sz w:val="22"/>
          <w:szCs w:val="22"/>
        </w:rPr>
      </w:pPr>
    </w:p>
    <w:p w:rsidR="00FB2284" w:rsidRPr="00CE4F4F" w:rsidRDefault="00FB2284" w:rsidP="00034543">
      <w:pPr>
        <w:numPr>
          <w:ilvl w:val="0"/>
          <w:numId w:val="15"/>
        </w:numPr>
        <w:jc w:val="both"/>
        <w:rPr>
          <w:sz w:val="22"/>
          <w:szCs w:val="22"/>
        </w:rPr>
      </w:pPr>
      <w:r w:rsidRPr="00CE4F4F">
        <w:rPr>
          <w:sz w:val="22"/>
          <w:szCs w:val="22"/>
        </w:rPr>
        <w:t xml:space="preserve"> Wskazania dotyczące przewidywanych zagrożeń występujących podczas realizacji   </w:t>
      </w:r>
    </w:p>
    <w:p w:rsidR="00FB2284" w:rsidRPr="00CE4F4F" w:rsidRDefault="00FB2284" w:rsidP="00034543">
      <w:pPr>
        <w:ind w:left="540"/>
        <w:jc w:val="both"/>
        <w:rPr>
          <w:sz w:val="22"/>
          <w:szCs w:val="22"/>
        </w:rPr>
      </w:pPr>
      <w:r w:rsidRPr="00CE4F4F">
        <w:rPr>
          <w:sz w:val="22"/>
          <w:szCs w:val="22"/>
        </w:rPr>
        <w:t xml:space="preserve">     robót budowlanych określające skalę i rodzaj zagrożenia oraz miejsce i czas ich  </w:t>
      </w:r>
    </w:p>
    <w:p w:rsidR="00FB2284" w:rsidRDefault="00FB2284" w:rsidP="00034543">
      <w:pPr>
        <w:ind w:left="540"/>
        <w:jc w:val="both"/>
        <w:rPr>
          <w:sz w:val="22"/>
          <w:szCs w:val="22"/>
        </w:rPr>
      </w:pPr>
      <w:r w:rsidRPr="00CE4F4F">
        <w:rPr>
          <w:sz w:val="22"/>
          <w:szCs w:val="22"/>
        </w:rPr>
        <w:t xml:space="preserve">     wystąpienia:</w:t>
      </w:r>
    </w:p>
    <w:p w:rsidR="00FB2284" w:rsidRDefault="00FB2284" w:rsidP="00034543">
      <w:pPr>
        <w:ind w:left="540"/>
        <w:jc w:val="both"/>
        <w:rPr>
          <w:sz w:val="22"/>
          <w:szCs w:val="22"/>
        </w:rPr>
      </w:pPr>
      <w:r>
        <w:rPr>
          <w:sz w:val="22"/>
          <w:szCs w:val="22"/>
        </w:rPr>
        <w:t xml:space="preserve">         -  roboty rozbiórkowe – uderzenie elementem demontowanym, podrażnienie błon  </w:t>
      </w:r>
    </w:p>
    <w:p w:rsidR="00FB2284" w:rsidRDefault="00FB2284" w:rsidP="00034543">
      <w:pPr>
        <w:ind w:left="540"/>
        <w:jc w:val="both"/>
        <w:rPr>
          <w:sz w:val="22"/>
          <w:szCs w:val="22"/>
        </w:rPr>
      </w:pPr>
      <w:r>
        <w:rPr>
          <w:sz w:val="22"/>
          <w:szCs w:val="22"/>
        </w:rPr>
        <w:t xml:space="preserve">            śluzowych w tym zaprószenie oczu</w:t>
      </w:r>
    </w:p>
    <w:p w:rsidR="00FB2284" w:rsidRPr="00CE4F4F" w:rsidRDefault="00FB2284" w:rsidP="00034543">
      <w:pPr>
        <w:ind w:left="540"/>
        <w:jc w:val="both"/>
        <w:rPr>
          <w:sz w:val="22"/>
          <w:szCs w:val="22"/>
        </w:rPr>
      </w:pPr>
      <w:r>
        <w:rPr>
          <w:sz w:val="22"/>
          <w:szCs w:val="22"/>
        </w:rPr>
        <w:t xml:space="preserve">         </w:t>
      </w:r>
      <w:r w:rsidRPr="00CE4F4F">
        <w:rPr>
          <w:sz w:val="22"/>
          <w:szCs w:val="22"/>
        </w:rPr>
        <w:t>-  roboty ziemne – upadek pracownika do  wykopu fundamentowego</w:t>
      </w:r>
    </w:p>
    <w:p w:rsidR="00FB2284" w:rsidRPr="00CE4F4F" w:rsidRDefault="00FB2284" w:rsidP="00034543">
      <w:pPr>
        <w:ind w:left="540"/>
        <w:jc w:val="both"/>
        <w:rPr>
          <w:sz w:val="22"/>
          <w:szCs w:val="22"/>
        </w:rPr>
      </w:pPr>
      <w:r w:rsidRPr="00CE4F4F">
        <w:rPr>
          <w:sz w:val="22"/>
          <w:szCs w:val="22"/>
        </w:rPr>
        <w:t xml:space="preserve">         -  roboty murowe upadek pracownika z wysokości, uderzenie spadającym  </w:t>
      </w:r>
    </w:p>
    <w:p w:rsidR="00FB2284" w:rsidRDefault="00FB2284" w:rsidP="00034543">
      <w:pPr>
        <w:tabs>
          <w:tab w:val="left" w:pos="1080"/>
          <w:tab w:val="left" w:pos="1260"/>
        </w:tabs>
        <w:ind w:left="540"/>
        <w:jc w:val="both"/>
        <w:rPr>
          <w:sz w:val="22"/>
          <w:szCs w:val="22"/>
        </w:rPr>
      </w:pPr>
      <w:r>
        <w:rPr>
          <w:sz w:val="22"/>
          <w:szCs w:val="22"/>
        </w:rPr>
        <w:t xml:space="preserve">           </w:t>
      </w:r>
      <w:r w:rsidRPr="00CE4F4F">
        <w:rPr>
          <w:sz w:val="22"/>
          <w:szCs w:val="22"/>
        </w:rPr>
        <w:t xml:space="preserve"> </w:t>
      </w:r>
      <w:r>
        <w:rPr>
          <w:sz w:val="22"/>
          <w:szCs w:val="22"/>
        </w:rPr>
        <w:t>p</w:t>
      </w:r>
      <w:r w:rsidRPr="00CE4F4F">
        <w:rPr>
          <w:sz w:val="22"/>
          <w:szCs w:val="22"/>
        </w:rPr>
        <w:t>rzedmiotem</w:t>
      </w:r>
      <w:r>
        <w:rPr>
          <w:sz w:val="22"/>
          <w:szCs w:val="22"/>
        </w:rPr>
        <w:t>,</w:t>
      </w:r>
      <w:r w:rsidRPr="00CE4F4F">
        <w:rPr>
          <w:sz w:val="22"/>
          <w:szCs w:val="22"/>
        </w:rPr>
        <w:t xml:space="preserve"> </w:t>
      </w:r>
    </w:p>
    <w:p w:rsidR="00FB2284" w:rsidRDefault="00FB2284" w:rsidP="006C20C2">
      <w:pPr>
        <w:tabs>
          <w:tab w:val="left" w:pos="567"/>
        </w:tabs>
        <w:suppressAutoHyphens/>
        <w:ind w:left="567" w:right="284"/>
        <w:jc w:val="both"/>
        <w:rPr>
          <w:rFonts w:cs="Arial"/>
          <w:bCs/>
          <w:sz w:val="22"/>
          <w:szCs w:val="22"/>
          <w:lang w:eastAsia="zh-CN"/>
        </w:rPr>
      </w:pPr>
      <w:r>
        <w:rPr>
          <w:sz w:val="22"/>
          <w:szCs w:val="22"/>
        </w:rPr>
        <w:t xml:space="preserve">         - roboty betoniarskie - </w:t>
      </w:r>
      <w:r w:rsidRPr="00EC7A78">
        <w:rPr>
          <w:rFonts w:cs="Arial"/>
          <w:bCs/>
          <w:sz w:val="22"/>
          <w:szCs w:val="22"/>
          <w:lang w:eastAsia="zh-CN"/>
        </w:rPr>
        <w:t xml:space="preserve">niebezpieczeństwo porażenia prądem przy stosowaniu </w:t>
      </w:r>
      <w:r>
        <w:rPr>
          <w:rFonts w:cs="Arial"/>
          <w:bCs/>
          <w:sz w:val="22"/>
          <w:szCs w:val="22"/>
          <w:lang w:eastAsia="zh-CN"/>
        </w:rPr>
        <w:t xml:space="preserve"> </w:t>
      </w:r>
    </w:p>
    <w:p w:rsidR="00FB2284" w:rsidRDefault="00FB2284" w:rsidP="006C20C2">
      <w:pPr>
        <w:tabs>
          <w:tab w:val="left" w:pos="567"/>
        </w:tabs>
        <w:suppressAutoHyphens/>
        <w:ind w:left="567" w:right="284"/>
        <w:jc w:val="both"/>
        <w:rPr>
          <w:rFonts w:cs="Arial"/>
          <w:bCs/>
          <w:sz w:val="22"/>
          <w:szCs w:val="22"/>
          <w:lang w:eastAsia="zh-CN"/>
        </w:rPr>
      </w:pPr>
      <w:r>
        <w:rPr>
          <w:rFonts w:cs="Arial"/>
          <w:bCs/>
          <w:sz w:val="22"/>
          <w:szCs w:val="22"/>
          <w:lang w:eastAsia="zh-CN"/>
        </w:rPr>
        <w:t xml:space="preserve">           </w:t>
      </w:r>
      <w:r w:rsidRPr="00EC7A78">
        <w:rPr>
          <w:rFonts w:cs="Arial"/>
          <w:bCs/>
          <w:sz w:val="22"/>
          <w:szCs w:val="22"/>
          <w:lang w:eastAsia="zh-CN"/>
        </w:rPr>
        <w:t>wibratorów do zagęszczenia mieszanki betonowe</w:t>
      </w:r>
      <w:r>
        <w:rPr>
          <w:rFonts w:cs="Arial"/>
          <w:bCs/>
          <w:sz w:val="22"/>
          <w:szCs w:val="22"/>
          <w:lang w:eastAsia="zh-CN"/>
        </w:rPr>
        <w:t xml:space="preserve">j, możliwość doznania urazu  </w:t>
      </w:r>
    </w:p>
    <w:p w:rsidR="00FB2284" w:rsidRPr="006C20C2" w:rsidRDefault="00FB2284" w:rsidP="006C20C2">
      <w:pPr>
        <w:tabs>
          <w:tab w:val="left" w:pos="567"/>
        </w:tabs>
        <w:suppressAutoHyphens/>
        <w:ind w:left="567" w:right="284"/>
        <w:jc w:val="both"/>
        <w:rPr>
          <w:rFonts w:cs="Arial"/>
          <w:bCs/>
          <w:sz w:val="22"/>
          <w:szCs w:val="22"/>
          <w:lang w:eastAsia="zh-CN"/>
        </w:rPr>
      </w:pPr>
      <w:r>
        <w:rPr>
          <w:rFonts w:cs="Arial"/>
          <w:bCs/>
          <w:sz w:val="22"/>
          <w:szCs w:val="22"/>
          <w:lang w:eastAsia="zh-CN"/>
        </w:rPr>
        <w:t xml:space="preserve">           mechanicznego podczas przenoszenia i montażu zbrojenia</w:t>
      </w:r>
    </w:p>
    <w:p w:rsidR="00FB2284" w:rsidRPr="00CE4F4F" w:rsidRDefault="00FB2284" w:rsidP="00AE04B3">
      <w:pPr>
        <w:jc w:val="both"/>
        <w:rPr>
          <w:sz w:val="22"/>
          <w:szCs w:val="22"/>
        </w:rPr>
      </w:pPr>
      <w:r>
        <w:rPr>
          <w:sz w:val="22"/>
          <w:szCs w:val="22"/>
        </w:rPr>
        <w:t xml:space="preserve">                   </w:t>
      </w:r>
      <w:r w:rsidRPr="00CE4F4F">
        <w:rPr>
          <w:sz w:val="22"/>
          <w:szCs w:val="22"/>
        </w:rPr>
        <w:t>-  roboty instalacyjne – porażenie prądem elektrycznym</w:t>
      </w:r>
    </w:p>
    <w:p w:rsidR="00FB2284" w:rsidRPr="00CE4F4F" w:rsidRDefault="00FB2284" w:rsidP="00034543">
      <w:pPr>
        <w:ind w:left="708"/>
        <w:jc w:val="both"/>
        <w:rPr>
          <w:sz w:val="22"/>
          <w:szCs w:val="22"/>
        </w:rPr>
      </w:pPr>
      <w:r w:rsidRPr="00CE4F4F">
        <w:rPr>
          <w:sz w:val="22"/>
          <w:szCs w:val="22"/>
        </w:rPr>
        <w:t xml:space="preserve">      -  roboty </w:t>
      </w:r>
      <w:r>
        <w:rPr>
          <w:sz w:val="22"/>
          <w:szCs w:val="22"/>
        </w:rPr>
        <w:t>tynkowe i okładzinowe</w:t>
      </w:r>
      <w:r w:rsidRPr="00CE4F4F">
        <w:rPr>
          <w:sz w:val="22"/>
          <w:szCs w:val="22"/>
        </w:rPr>
        <w:t xml:space="preserve"> - upadek pracownika z wysokości, uderzenie spadającym   </w:t>
      </w:r>
    </w:p>
    <w:p w:rsidR="00FB2284" w:rsidRDefault="00FB2284" w:rsidP="00034543">
      <w:pPr>
        <w:ind w:left="540"/>
        <w:jc w:val="both"/>
        <w:rPr>
          <w:sz w:val="22"/>
          <w:szCs w:val="22"/>
        </w:rPr>
      </w:pPr>
      <w:r w:rsidRPr="00CE4F4F">
        <w:rPr>
          <w:sz w:val="22"/>
          <w:szCs w:val="22"/>
        </w:rPr>
        <w:t xml:space="preserve">             przedmiotem, porażenie prądem elektrycznym</w:t>
      </w:r>
    </w:p>
    <w:p w:rsidR="00FB2284" w:rsidRDefault="00FB2284" w:rsidP="002032AA">
      <w:pPr>
        <w:tabs>
          <w:tab w:val="left" w:pos="567"/>
        </w:tabs>
        <w:suppressAutoHyphens/>
        <w:ind w:right="284"/>
        <w:jc w:val="both"/>
        <w:rPr>
          <w:rFonts w:cs="Arial"/>
          <w:bCs/>
          <w:sz w:val="22"/>
          <w:szCs w:val="22"/>
          <w:lang w:eastAsia="zh-CN"/>
        </w:rPr>
      </w:pPr>
      <w:r>
        <w:rPr>
          <w:sz w:val="22"/>
          <w:szCs w:val="22"/>
        </w:rPr>
        <w:t xml:space="preserve">                   - roboty malarskie </w:t>
      </w:r>
      <w:r w:rsidRPr="00EC7A78">
        <w:rPr>
          <w:rFonts w:cs="Arial"/>
          <w:bCs/>
          <w:sz w:val="22"/>
          <w:szCs w:val="22"/>
          <w:lang w:eastAsia="zh-CN"/>
        </w:rPr>
        <w:t xml:space="preserve">uszkodzenie wzroku i skóry oraz dróg oddechowych na skutek </w:t>
      </w:r>
      <w:r>
        <w:rPr>
          <w:rFonts w:cs="Arial"/>
          <w:bCs/>
          <w:sz w:val="22"/>
          <w:szCs w:val="22"/>
          <w:lang w:eastAsia="zh-CN"/>
        </w:rPr>
        <w:t xml:space="preserve"> </w:t>
      </w:r>
    </w:p>
    <w:p w:rsidR="00FB2284" w:rsidRPr="00EC7A78" w:rsidRDefault="00FB2284" w:rsidP="002032AA">
      <w:pPr>
        <w:tabs>
          <w:tab w:val="left" w:pos="567"/>
        </w:tabs>
        <w:suppressAutoHyphens/>
        <w:ind w:right="284"/>
        <w:jc w:val="both"/>
        <w:rPr>
          <w:rFonts w:cs="Arial"/>
          <w:lang w:eastAsia="zh-CN"/>
        </w:rPr>
      </w:pPr>
      <w:r>
        <w:rPr>
          <w:rFonts w:cs="Arial"/>
          <w:bCs/>
          <w:sz w:val="22"/>
          <w:szCs w:val="22"/>
          <w:lang w:eastAsia="zh-CN"/>
        </w:rPr>
        <w:t xml:space="preserve">                     </w:t>
      </w:r>
      <w:r w:rsidRPr="00EC7A78">
        <w:rPr>
          <w:rFonts w:cs="Arial"/>
          <w:bCs/>
          <w:sz w:val="22"/>
          <w:szCs w:val="22"/>
          <w:lang w:eastAsia="zh-CN"/>
        </w:rPr>
        <w:t>oddziaływania oparów rozpuszczalników</w:t>
      </w:r>
    </w:p>
    <w:p w:rsidR="00FB2284" w:rsidRPr="00CE4F4F" w:rsidRDefault="00FB2284" w:rsidP="00034543">
      <w:pPr>
        <w:tabs>
          <w:tab w:val="num" w:pos="1440"/>
        </w:tabs>
        <w:ind w:left="1440" w:hanging="360"/>
        <w:jc w:val="both"/>
        <w:rPr>
          <w:sz w:val="22"/>
          <w:szCs w:val="22"/>
        </w:rPr>
      </w:pPr>
    </w:p>
    <w:p w:rsidR="00FB2284" w:rsidRDefault="00FB2284" w:rsidP="00034543">
      <w:pPr>
        <w:numPr>
          <w:ilvl w:val="0"/>
          <w:numId w:val="15"/>
        </w:numPr>
        <w:jc w:val="both"/>
        <w:rPr>
          <w:sz w:val="22"/>
          <w:szCs w:val="22"/>
        </w:rPr>
      </w:pPr>
      <w:r w:rsidRPr="00CE4F4F">
        <w:rPr>
          <w:sz w:val="22"/>
          <w:szCs w:val="22"/>
        </w:rPr>
        <w:t>Wskazanie  sposobu prowadzenia instruktażu pracowników przed przystąpieniem do realizacji robót szczególnie niebezpiecznych.</w:t>
      </w:r>
    </w:p>
    <w:p w:rsidR="00FB2284" w:rsidRPr="00863B2C" w:rsidRDefault="00FB2284" w:rsidP="00863B2C">
      <w:pPr>
        <w:rPr>
          <w:sz w:val="22"/>
          <w:szCs w:val="22"/>
        </w:rPr>
      </w:pPr>
      <w:r w:rsidRPr="00863B2C">
        <w:rPr>
          <w:sz w:val="22"/>
          <w:szCs w:val="22"/>
        </w:rPr>
        <w:t xml:space="preserve">            Instruktaż przeprowadza osoba, która:</w:t>
      </w:r>
    </w:p>
    <w:p w:rsidR="00FB2284" w:rsidRPr="00863B2C" w:rsidRDefault="00FB2284" w:rsidP="00863B2C">
      <w:pPr>
        <w:numPr>
          <w:ilvl w:val="0"/>
          <w:numId w:val="19"/>
        </w:numPr>
        <w:shd w:val="clear" w:color="auto" w:fill="FFFFFF"/>
        <w:ind w:left="340"/>
        <w:rPr>
          <w:color w:val="222222"/>
          <w:sz w:val="22"/>
          <w:szCs w:val="22"/>
        </w:rPr>
      </w:pPr>
      <w:r w:rsidRPr="00863B2C">
        <w:rPr>
          <w:color w:val="222222"/>
          <w:sz w:val="22"/>
          <w:szCs w:val="22"/>
        </w:rPr>
        <w:t>kieruje pracownikami (np. brygadzista, mistrz, kierownik),</w:t>
      </w:r>
    </w:p>
    <w:p w:rsidR="00FB2284" w:rsidRPr="00863B2C" w:rsidRDefault="00FB2284" w:rsidP="00863B2C">
      <w:pPr>
        <w:numPr>
          <w:ilvl w:val="0"/>
          <w:numId w:val="19"/>
        </w:numPr>
        <w:shd w:val="clear" w:color="auto" w:fill="FFFFFF"/>
        <w:ind w:left="340"/>
        <w:rPr>
          <w:color w:val="222222"/>
          <w:sz w:val="22"/>
          <w:szCs w:val="22"/>
        </w:rPr>
      </w:pPr>
      <w:r w:rsidRPr="00863B2C">
        <w:rPr>
          <w:color w:val="222222"/>
          <w:sz w:val="22"/>
          <w:szCs w:val="22"/>
        </w:rPr>
        <w:t>jest wyznaczona przez pracodawcę,</w:t>
      </w:r>
    </w:p>
    <w:p w:rsidR="00FB2284" w:rsidRPr="00863B2C" w:rsidRDefault="00FB2284" w:rsidP="00863B2C">
      <w:pPr>
        <w:numPr>
          <w:ilvl w:val="0"/>
          <w:numId w:val="19"/>
        </w:numPr>
        <w:shd w:val="clear" w:color="auto" w:fill="FFFFFF"/>
        <w:ind w:left="340"/>
        <w:rPr>
          <w:color w:val="222222"/>
          <w:sz w:val="22"/>
          <w:szCs w:val="22"/>
        </w:rPr>
      </w:pPr>
      <w:r w:rsidRPr="00863B2C">
        <w:rPr>
          <w:color w:val="222222"/>
          <w:sz w:val="22"/>
          <w:szCs w:val="22"/>
        </w:rPr>
        <w:t>posiadająca odpowiednie kwalifikacje i doświadczenie zawodowe,</w:t>
      </w:r>
    </w:p>
    <w:p w:rsidR="00FB2284" w:rsidRPr="00863B2C" w:rsidRDefault="00FB2284" w:rsidP="00863B2C">
      <w:pPr>
        <w:numPr>
          <w:ilvl w:val="0"/>
          <w:numId w:val="19"/>
        </w:numPr>
        <w:shd w:val="clear" w:color="auto" w:fill="FFFFFF"/>
        <w:ind w:left="340"/>
        <w:rPr>
          <w:color w:val="222222"/>
          <w:sz w:val="22"/>
          <w:szCs w:val="22"/>
        </w:rPr>
      </w:pPr>
      <w:r w:rsidRPr="00863B2C">
        <w:rPr>
          <w:color w:val="222222"/>
          <w:sz w:val="22"/>
          <w:szCs w:val="22"/>
        </w:rPr>
        <w:t>jest przeszkolona w zakresie metod prowadzenia instruktażu.</w:t>
      </w:r>
    </w:p>
    <w:p w:rsidR="00FB2284" w:rsidRPr="00CE4F4F" w:rsidRDefault="00FB2284" w:rsidP="00863B2C">
      <w:pPr>
        <w:ind w:left="720"/>
        <w:jc w:val="both"/>
        <w:rPr>
          <w:sz w:val="22"/>
          <w:szCs w:val="22"/>
        </w:rPr>
      </w:pPr>
    </w:p>
    <w:p w:rsidR="00FB2284" w:rsidRPr="00CE4F4F" w:rsidRDefault="00FB2284" w:rsidP="00034543">
      <w:pPr>
        <w:tabs>
          <w:tab w:val="num" w:pos="540"/>
        </w:tabs>
        <w:ind w:left="540"/>
        <w:jc w:val="both"/>
        <w:rPr>
          <w:sz w:val="22"/>
          <w:szCs w:val="22"/>
        </w:rPr>
      </w:pPr>
      <w:r w:rsidRPr="00CE4F4F">
        <w:rPr>
          <w:sz w:val="22"/>
          <w:szCs w:val="22"/>
        </w:rPr>
        <w:t>Instruktaż wstępny – przed przystąpieniem do robót obejmujący charakterystykę występujących na budowie zagrożeń oraz sposobów przeciwdziałania zagrożeniom.</w:t>
      </w:r>
    </w:p>
    <w:p w:rsidR="00FB2284" w:rsidRDefault="00FB2284" w:rsidP="00034543">
      <w:pPr>
        <w:tabs>
          <w:tab w:val="num" w:pos="540"/>
        </w:tabs>
        <w:ind w:left="540"/>
        <w:jc w:val="both"/>
        <w:rPr>
          <w:sz w:val="22"/>
          <w:szCs w:val="22"/>
        </w:rPr>
      </w:pPr>
      <w:r w:rsidRPr="00CE4F4F">
        <w:rPr>
          <w:sz w:val="22"/>
          <w:szCs w:val="22"/>
        </w:rPr>
        <w:t>Instruktaż stanowiskowy obejmujący BHP na stanowisku pracy.</w:t>
      </w:r>
    </w:p>
    <w:p w:rsidR="00FB2284" w:rsidRDefault="00FB2284" w:rsidP="00863B2C">
      <w:pPr>
        <w:numPr>
          <w:ilvl w:val="0"/>
          <w:numId w:val="18"/>
        </w:numPr>
        <w:shd w:val="clear" w:color="auto" w:fill="FFFFFF"/>
        <w:ind w:left="340"/>
        <w:rPr>
          <w:color w:val="222222"/>
          <w:sz w:val="22"/>
          <w:szCs w:val="22"/>
        </w:rPr>
      </w:pPr>
      <w:r w:rsidRPr="00863B2C">
        <w:rPr>
          <w:color w:val="222222"/>
          <w:sz w:val="22"/>
          <w:szCs w:val="22"/>
        </w:rPr>
        <w:lastRenderedPageBreak/>
        <w:t xml:space="preserve">zapoznanie się z czynnikami środowiska pracy występującymi na ich stanowiskach i ryzykiem </w:t>
      </w:r>
      <w:r>
        <w:rPr>
          <w:color w:val="222222"/>
          <w:sz w:val="22"/>
          <w:szCs w:val="22"/>
        </w:rPr>
        <w:t xml:space="preserve"> </w:t>
      </w:r>
    </w:p>
    <w:p w:rsidR="00FB2284" w:rsidRPr="00863B2C" w:rsidRDefault="00FB2284" w:rsidP="00863B2C">
      <w:pPr>
        <w:shd w:val="clear" w:color="auto" w:fill="FFFFFF"/>
        <w:ind w:left="-20"/>
        <w:rPr>
          <w:color w:val="222222"/>
          <w:sz w:val="22"/>
          <w:szCs w:val="22"/>
        </w:rPr>
      </w:pPr>
      <w:r>
        <w:rPr>
          <w:color w:val="222222"/>
          <w:sz w:val="22"/>
          <w:szCs w:val="22"/>
        </w:rPr>
        <w:t xml:space="preserve">             </w:t>
      </w:r>
      <w:r w:rsidRPr="00863B2C">
        <w:rPr>
          <w:color w:val="222222"/>
          <w:sz w:val="22"/>
          <w:szCs w:val="22"/>
        </w:rPr>
        <w:t>zawodowym związanym z wykonywaną pracą,</w:t>
      </w:r>
    </w:p>
    <w:p w:rsidR="00FB2284" w:rsidRPr="00863B2C" w:rsidRDefault="00FB2284" w:rsidP="00863B2C">
      <w:pPr>
        <w:numPr>
          <w:ilvl w:val="0"/>
          <w:numId w:val="18"/>
        </w:numPr>
        <w:shd w:val="clear" w:color="auto" w:fill="FFFFFF"/>
        <w:ind w:left="340"/>
        <w:rPr>
          <w:color w:val="222222"/>
          <w:sz w:val="22"/>
          <w:szCs w:val="22"/>
        </w:rPr>
      </w:pPr>
      <w:r w:rsidRPr="00863B2C">
        <w:rPr>
          <w:color w:val="222222"/>
          <w:sz w:val="22"/>
          <w:szCs w:val="22"/>
        </w:rPr>
        <w:t>zapoznanie ze sposobami ochrony przed zagrożeniami, jakie mogą powodować te czynniki,</w:t>
      </w:r>
    </w:p>
    <w:p w:rsidR="00FB2284" w:rsidRPr="00863B2C" w:rsidRDefault="00FB2284" w:rsidP="00863B2C">
      <w:pPr>
        <w:numPr>
          <w:ilvl w:val="0"/>
          <w:numId w:val="18"/>
        </w:numPr>
        <w:shd w:val="clear" w:color="auto" w:fill="FFFFFF"/>
        <w:ind w:left="340"/>
        <w:rPr>
          <w:color w:val="222222"/>
          <w:sz w:val="22"/>
          <w:szCs w:val="22"/>
        </w:rPr>
      </w:pPr>
      <w:r w:rsidRPr="00863B2C">
        <w:rPr>
          <w:color w:val="222222"/>
          <w:sz w:val="22"/>
          <w:szCs w:val="22"/>
        </w:rPr>
        <w:t>zapoznanie z metodami bezpiecznego wykonywania pracy na tych stanowiskach.</w:t>
      </w:r>
    </w:p>
    <w:p w:rsidR="00FB2284" w:rsidRPr="00CE4F4F" w:rsidRDefault="00FB2284" w:rsidP="00863B2C">
      <w:pPr>
        <w:tabs>
          <w:tab w:val="num" w:pos="540"/>
        </w:tabs>
        <w:jc w:val="both"/>
        <w:rPr>
          <w:sz w:val="22"/>
          <w:szCs w:val="22"/>
        </w:rPr>
      </w:pPr>
    </w:p>
    <w:p w:rsidR="00FB2284" w:rsidRPr="00CE4F4F" w:rsidRDefault="00FB2284" w:rsidP="00034543">
      <w:pPr>
        <w:numPr>
          <w:ilvl w:val="0"/>
          <w:numId w:val="15"/>
        </w:numPr>
        <w:jc w:val="both"/>
        <w:rPr>
          <w:sz w:val="22"/>
          <w:szCs w:val="22"/>
        </w:rPr>
      </w:pPr>
      <w:r w:rsidRPr="00CE4F4F">
        <w:rPr>
          <w:sz w:val="22"/>
          <w:szCs w:val="22"/>
        </w:rPr>
        <w:t>Wskazanie środków technicznych i organizacyjnych zapobiegających niebezpieczeństwom wynikającym z wykonywania robót budowlanych.</w:t>
      </w:r>
    </w:p>
    <w:p w:rsidR="00FB2284" w:rsidRPr="00CE4F4F" w:rsidRDefault="00FB2284" w:rsidP="00034543">
      <w:pPr>
        <w:ind w:left="360"/>
        <w:jc w:val="both"/>
        <w:rPr>
          <w:sz w:val="22"/>
          <w:szCs w:val="22"/>
        </w:rPr>
      </w:pPr>
    </w:p>
    <w:p w:rsidR="00FB2284" w:rsidRPr="00CE4F4F" w:rsidRDefault="00FB2284" w:rsidP="00034543">
      <w:pPr>
        <w:numPr>
          <w:ilvl w:val="1"/>
          <w:numId w:val="15"/>
        </w:numPr>
        <w:tabs>
          <w:tab w:val="clear" w:pos="1440"/>
          <w:tab w:val="num" w:pos="0"/>
        </w:tabs>
        <w:ind w:left="0" w:firstLine="0"/>
        <w:jc w:val="both"/>
        <w:rPr>
          <w:sz w:val="22"/>
          <w:szCs w:val="22"/>
        </w:rPr>
      </w:pPr>
      <w:r w:rsidRPr="00CE4F4F">
        <w:rPr>
          <w:sz w:val="22"/>
          <w:szCs w:val="22"/>
        </w:rPr>
        <w:t xml:space="preserve">teren budowy należy ogrodzić lub w inny sposób , uniemożliwić dostęp osób   </w:t>
      </w:r>
    </w:p>
    <w:p w:rsidR="00FB2284" w:rsidRPr="00CE4F4F" w:rsidRDefault="00FB2284" w:rsidP="00034543">
      <w:pPr>
        <w:tabs>
          <w:tab w:val="left" w:pos="720"/>
        </w:tabs>
        <w:jc w:val="both"/>
        <w:rPr>
          <w:sz w:val="22"/>
          <w:szCs w:val="22"/>
        </w:rPr>
      </w:pPr>
      <w:r w:rsidRPr="00CE4F4F">
        <w:rPr>
          <w:sz w:val="22"/>
          <w:szCs w:val="22"/>
        </w:rPr>
        <w:t xml:space="preserve">            </w:t>
      </w:r>
      <w:r>
        <w:rPr>
          <w:sz w:val="22"/>
          <w:szCs w:val="22"/>
        </w:rPr>
        <w:t xml:space="preserve"> </w:t>
      </w:r>
      <w:r w:rsidRPr="00CE4F4F">
        <w:rPr>
          <w:sz w:val="22"/>
          <w:szCs w:val="22"/>
        </w:rPr>
        <w:t>postronnych,</w:t>
      </w:r>
    </w:p>
    <w:p w:rsidR="00FB2284" w:rsidRPr="00CE4F4F" w:rsidRDefault="00FB2284" w:rsidP="00034543">
      <w:pPr>
        <w:numPr>
          <w:ilvl w:val="1"/>
          <w:numId w:val="15"/>
        </w:numPr>
        <w:tabs>
          <w:tab w:val="clear" w:pos="1440"/>
          <w:tab w:val="num" w:pos="0"/>
        </w:tabs>
        <w:ind w:left="0" w:firstLine="0"/>
        <w:jc w:val="both"/>
        <w:rPr>
          <w:sz w:val="22"/>
          <w:szCs w:val="22"/>
        </w:rPr>
      </w:pPr>
      <w:r w:rsidRPr="00CE4F4F">
        <w:rPr>
          <w:sz w:val="22"/>
          <w:szCs w:val="22"/>
        </w:rPr>
        <w:t xml:space="preserve">w widocznym miejscu umieścić tablice informacyjne i  ostrzegawcze   </w:t>
      </w:r>
    </w:p>
    <w:p w:rsidR="00FB2284" w:rsidRDefault="00FB2284" w:rsidP="00034543">
      <w:pPr>
        <w:numPr>
          <w:ilvl w:val="1"/>
          <w:numId w:val="15"/>
        </w:numPr>
        <w:tabs>
          <w:tab w:val="clear" w:pos="1440"/>
          <w:tab w:val="num" w:pos="0"/>
        </w:tabs>
        <w:ind w:left="0" w:firstLine="0"/>
        <w:jc w:val="both"/>
        <w:rPr>
          <w:sz w:val="22"/>
          <w:szCs w:val="22"/>
        </w:rPr>
      </w:pPr>
      <w:r w:rsidRPr="00CE4F4F">
        <w:rPr>
          <w:sz w:val="22"/>
          <w:szCs w:val="22"/>
        </w:rPr>
        <w:t>wydzielić drogi ewakuacyjne i komuni</w:t>
      </w:r>
      <w:r>
        <w:rPr>
          <w:sz w:val="22"/>
          <w:szCs w:val="22"/>
        </w:rPr>
        <w:t xml:space="preserve">kacyjne, które muszą być przez </w:t>
      </w:r>
      <w:r w:rsidRPr="00F06560">
        <w:rPr>
          <w:sz w:val="22"/>
          <w:szCs w:val="22"/>
        </w:rPr>
        <w:t xml:space="preserve">cały czas dostępne i </w:t>
      </w:r>
      <w:r>
        <w:rPr>
          <w:sz w:val="22"/>
          <w:szCs w:val="22"/>
        </w:rPr>
        <w:t xml:space="preserve"> </w:t>
      </w:r>
    </w:p>
    <w:p w:rsidR="00FB2284" w:rsidRPr="00F06560" w:rsidRDefault="00FB2284" w:rsidP="00F06560">
      <w:pPr>
        <w:tabs>
          <w:tab w:val="num" w:pos="0"/>
        </w:tabs>
        <w:jc w:val="both"/>
        <w:rPr>
          <w:sz w:val="22"/>
          <w:szCs w:val="22"/>
        </w:rPr>
      </w:pPr>
      <w:r>
        <w:rPr>
          <w:sz w:val="22"/>
          <w:szCs w:val="22"/>
        </w:rPr>
        <w:t xml:space="preserve">             </w:t>
      </w:r>
      <w:r w:rsidRPr="00F06560">
        <w:rPr>
          <w:sz w:val="22"/>
          <w:szCs w:val="22"/>
        </w:rPr>
        <w:t>przejezdne,</w:t>
      </w:r>
    </w:p>
    <w:p w:rsidR="00FB2284" w:rsidRPr="00CE4F4F" w:rsidRDefault="00FB2284" w:rsidP="00034543">
      <w:pPr>
        <w:numPr>
          <w:ilvl w:val="1"/>
          <w:numId w:val="15"/>
        </w:numPr>
        <w:tabs>
          <w:tab w:val="clear" w:pos="1440"/>
          <w:tab w:val="num" w:pos="0"/>
        </w:tabs>
        <w:ind w:left="0" w:firstLine="0"/>
        <w:jc w:val="both"/>
        <w:rPr>
          <w:sz w:val="22"/>
          <w:szCs w:val="22"/>
        </w:rPr>
      </w:pPr>
      <w:r w:rsidRPr="00CE4F4F">
        <w:rPr>
          <w:sz w:val="22"/>
          <w:szCs w:val="22"/>
        </w:rPr>
        <w:t>wyznaczyć i utwardzić miejsca składowania materiałów</w:t>
      </w:r>
    </w:p>
    <w:p w:rsidR="00FB2284" w:rsidRPr="00CE4F4F" w:rsidRDefault="00FB2284" w:rsidP="00034543">
      <w:pPr>
        <w:numPr>
          <w:ilvl w:val="1"/>
          <w:numId w:val="15"/>
        </w:numPr>
        <w:tabs>
          <w:tab w:val="clear" w:pos="1440"/>
          <w:tab w:val="num" w:pos="0"/>
        </w:tabs>
        <w:ind w:left="0" w:firstLine="0"/>
        <w:jc w:val="both"/>
        <w:rPr>
          <w:sz w:val="22"/>
          <w:szCs w:val="22"/>
        </w:rPr>
      </w:pPr>
      <w:r w:rsidRPr="00CE4F4F">
        <w:rPr>
          <w:sz w:val="22"/>
          <w:szCs w:val="22"/>
        </w:rPr>
        <w:t>wykopy fundamentowe ogrodzić balustradami lub taśmą ostrzegawczą,</w:t>
      </w:r>
    </w:p>
    <w:p w:rsidR="00FB2284" w:rsidRPr="00C52ECE" w:rsidRDefault="00FB2284" w:rsidP="00034543">
      <w:pPr>
        <w:numPr>
          <w:ilvl w:val="1"/>
          <w:numId w:val="15"/>
        </w:numPr>
        <w:tabs>
          <w:tab w:val="clear" w:pos="1440"/>
          <w:tab w:val="num" w:pos="0"/>
        </w:tabs>
        <w:ind w:left="0" w:firstLine="0"/>
        <w:jc w:val="both"/>
        <w:rPr>
          <w:sz w:val="22"/>
          <w:szCs w:val="22"/>
        </w:rPr>
      </w:pPr>
      <w:r w:rsidRPr="00CE4F4F">
        <w:rPr>
          <w:sz w:val="22"/>
          <w:szCs w:val="22"/>
        </w:rPr>
        <w:t>zapewnić na placu budowy środki łączności telefonicznej, sprzęt p-</w:t>
      </w:r>
      <w:r w:rsidRPr="00C52ECE">
        <w:rPr>
          <w:sz w:val="22"/>
          <w:szCs w:val="22"/>
        </w:rPr>
        <w:t>poż. i apteczkę</w:t>
      </w:r>
    </w:p>
    <w:p w:rsidR="00FB2284" w:rsidRPr="00CE4F4F" w:rsidRDefault="00FB2284" w:rsidP="00034543">
      <w:pPr>
        <w:numPr>
          <w:ilvl w:val="1"/>
          <w:numId w:val="15"/>
        </w:numPr>
        <w:tabs>
          <w:tab w:val="clear" w:pos="1440"/>
          <w:tab w:val="num" w:pos="0"/>
        </w:tabs>
        <w:ind w:left="0" w:firstLine="0"/>
        <w:jc w:val="both"/>
        <w:rPr>
          <w:sz w:val="22"/>
          <w:szCs w:val="22"/>
        </w:rPr>
      </w:pPr>
      <w:r w:rsidRPr="00CE4F4F">
        <w:rPr>
          <w:sz w:val="22"/>
          <w:szCs w:val="22"/>
        </w:rPr>
        <w:t xml:space="preserve">maszyny i urządzenia techniczne powinny być utrzymywane w stanie zapewniającym   </w:t>
      </w:r>
    </w:p>
    <w:p w:rsidR="00FB2284" w:rsidRDefault="00FB2284" w:rsidP="0044098E">
      <w:pPr>
        <w:jc w:val="both"/>
        <w:rPr>
          <w:sz w:val="22"/>
          <w:szCs w:val="22"/>
        </w:rPr>
      </w:pPr>
      <w:r w:rsidRPr="00CE4F4F">
        <w:rPr>
          <w:sz w:val="22"/>
          <w:szCs w:val="22"/>
        </w:rPr>
        <w:t xml:space="preserve">            </w:t>
      </w:r>
      <w:r>
        <w:rPr>
          <w:sz w:val="22"/>
          <w:szCs w:val="22"/>
        </w:rPr>
        <w:t xml:space="preserve"> </w:t>
      </w:r>
      <w:r w:rsidRPr="00CE4F4F">
        <w:rPr>
          <w:sz w:val="22"/>
          <w:szCs w:val="22"/>
        </w:rPr>
        <w:t>ich sprawność, stosowane wyłącznie do prac, do jakich zostały przeznaczone,</w:t>
      </w:r>
      <w:r>
        <w:rPr>
          <w:sz w:val="22"/>
          <w:szCs w:val="22"/>
        </w:rPr>
        <w:t xml:space="preserve"> </w:t>
      </w:r>
      <w:r w:rsidRPr="00CE4F4F">
        <w:rPr>
          <w:sz w:val="22"/>
          <w:szCs w:val="22"/>
        </w:rPr>
        <w:t xml:space="preserve">obsługiwane </w:t>
      </w:r>
      <w:r>
        <w:rPr>
          <w:sz w:val="22"/>
          <w:szCs w:val="22"/>
        </w:rPr>
        <w:t xml:space="preserve"> </w:t>
      </w:r>
    </w:p>
    <w:p w:rsidR="00FB2284" w:rsidRPr="00CE4F4F" w:rsidRDefault="00FB2284" w:rsidP="0044098E">
      <w:pPr>
        <w:jc w:val="both"/>
        <w:rPr>
          <w:sz w:val="22"/>
          <w:szCs w:val="22"/>
        </w:rPr>
      </w:pPr>
      <w:r>
        <w:rPr>
          <w:sz w:val="22"/>
          <w:szCs w:val="22"/>
        </w:rPr>
        <w:t xml:space="preserve">            </w:t>
      </w:r>
      <w:r w:rsidRPr="00CE4F4F">
        <w:rPr>
          <w:sz w:val="22"/>
          <w:szCs w:val="22"/>
        </w:rPr>
        <w:t>przez przeszkolone osoby</w:t>
      </w:r>
    </w:p>
    <w:p w:rsidR="00FB2284" w:rsidRPr="00CE4F4F" w:rsidRDefault="00FB2284" w:rsidP="00034543">
      <w:pPr>
        <w:tabs>
          <w:tab w:val="num" w:pos="0"/>
        </w:tabs>
        <w:jc w:val="both"/>
        <w:rPr>
          <w:sz w:val="22"/>
          <w:szCs w:val="22"/>
        </w:rPr>
      </w:pPr>
      <w:r>
        <w:rPr>
          <w:sz w:val="22"/>
          <w:szCs w:val="22"/>
        </w:rPr>
        <w:t xml:space="preserve">-           </w:t>
      </w:r>
      <w:r w:rsidRPr="00CE4F4F">
        <w:rPr>
          <w:sz w:val="22"/>
          <w:szCs w:val="22"/>
        </w:rPr>
        <w:t xml:space="preserve">zapewnić stosowanie środków ochrony osobistej zgodnie z wymaganiami    </w:t>
      </w:r>
    </w:p>
    <w:p w:rsidR="00FB2284" w:rsidRPr="00CE4F4F" w:rsidRDefault="00FB2284" w:rsidP="0044098E">
      <w:pPr>
        <w:jc w:val="both"/>
        <w:rPr>
          <w:sz w:val="22"/>
          <w:szCs w:val="22"/>
        </w:rPr>
      </w:pPr>
      <w:r>
        <w:rPr>
          <w:sz w:val="22"/>
          <w:szCs w:val="22"/>
        </w:rPr>
        <w:t xml:space="preserve">            </w:t>
      </w:r>
      <w:r w:rsidRPr="00CE4F4F">
        <w:rPr>
          <w:sz w:val="22"/>
          <w:szCs w:val="22"/>
        </w:rPr>
        <w:t>stanowiskowymi</w:t>
      </w:r>
    </w:p>
    <w:p w:rsidR="00FB2284" w:rsidRPr="00CE4F4F" w:rsidRDefault="00FB2284" w:rsidP="0044098E">
      <w:pPr>
        <w:jc w:val="both"/>
        <w:rPr>
          <w:sz w:val="22"/>
          <w:szCs w:val="22"/>
        </w:rPr>
      </w:pPr>
      <w:r>
        <w:rPr>
          <w:sz w:val="22"/>
          <w:szCs w:val="22"/>
        </w:rPr>
        <w:t xml:space="preserve">            </w:t>
      </w:r>
      <w:r w:rsidRPr="00CE4F4F">
        <w:rPr>
          <w:sz w:val="22"/>
          <w:szCs w:val="22"/>
        </w:rPr>
        <w:t xml:space="preserve">strefę  niebezpieczną, w której zachodzi ryzyko spadania przedmiotów z wysokości  </w:t>
      </w:r>
    </w:p>
    <w:p w:rsidR="00FB2284" w:rsidRPr="00CE4F4F" w:rsidRDefault="00FB2284" w:rsidP="00034543">
      <w:pPr>
        <w:jc w:val="both"/>
        <w:rPr>
          <w:sz w:val="22"/>
          <w:szCs w:val="22"/>
        </w:rPr>
      </w:pPr>
      <w:r w:rsidRPr="00CE4F4F">
        <w:rPr>
          <w:sz w:val="22"/>
          <w:szCs w:val="22"/>
        </w:rPr>
        <w:t xml:space="preserve">            należy ogrodzić </w:t>
      </w:r>
    </w:p>
    <w:p w:rsidR="00FB2284" w:rsidRPr="00CE4F4F" w:rsidRDefault="00FB2284" w:rsidP="00034543">
      <w:pPr>
        <w:numPr>
          <w:ilvl w:val="1"/>
          <w:numId w:val="15"/>
        </w:numPr>
        <w:tabs>
          <w:tab w:val="clear" w:pos="1440"/>
          <w:tab w:val="num" w:pos="0"/>
          <w:tab w:val="left" w:pos="540"/>
          <w:tab w:val="left" w:pos="720"/>
        </w:tabs>
        <w:ind w:left="0" w:firstLine="0"/>
        <w:jc w:val="both"/>
        <w:rPr>
          <w:sz w:val="22"/>
          <w:szCs w:val="22"/>
        </w:rPr>
      </w:pPr>
      <w:r>
        <w:rPr>
          <w:sz w:val="22"/>
          <w:szCs w:val="22"/>
        </w:rPr>
        <w:t xml:space="preserve">  </w:t>
      </w:r>
      <w:r w:rsidRPr="00CE4F4F">
        <w:rPr>
          <w:sz w:val="22"/>
          <w:szCs w:val="22"/>
        </w:rPr>
        <w:t>zapewnić prawidłowy montaż i eksploatację rusztowań</w:t>
      </w:r>
    </w:p>
    <w:p w:rsidR="00FB2284" w:rsidRPr="00CE4F4F" w:rsidRDefault="00FB2284" w:rsidP="00AE04B3">
      <w:pPr>
        <w:jc w:val="both"/>
        <w:rPr>
          <w:sz w:val="22"/>
          <w:szCs w:val="22"/>
        </w:rPr>
      </w:pPr>
      <w:r>
        <w:rPr>
          <w:sz w:val="22"/>
          <w:szCs w:val="22"/>
        </w:rPr>
        <w:t xml:space="preserve">-           </w:t>
      </w:r>
      <w:r w:rsidRPr="00CE4F4F">
        <w:rPr>
          <w:sz w:val="22"/>
          <w:szCs w:val="22"/>
        </w:rPr>
        <w:t>nie dopuszczać do przeciążenia pomostów rusztowań,</w:t>
      </w:r>
    </w:p>
    <w:p w:rsidR="00FB2284" w:rsidRPr="00CE4F4F" w:rsidRDefault="00FB2284" w:rsidP="00034543">
      <w:pPr>
        <w:jc w:val="both"/>
        <w:rPr>
          <w:sz w:val="22"/>
          <w:szCs w:val="22"/>
        </w:rPr>
      </w:pPr>
      <w:r w:rsidRPr="00CE4F4F">
        <w:rPr>
          <w:sz w:val="22"/>
          <w:szCs w:val="22"/>
        </w:rPr>
        <w:t xml:space="preserve">-          </w:t>
      </w:r>
      <w:r>
        <w:rPr>
          <w:sz w:val="22"/>
          <w:szCs w:val="22"/>
        </w:rPr>
        <w:t xml:space="preserve"> </w:t>
      </w:r>
      <w:r w:rsidRPr="00CE4F4F">
        <w:rPr>
          <w:sz w:val="22"/>
          <w:szCs w:val="22"/>
        </w:rPr>
        <w:t xml:space="preserve">zapewnić zabezpieczenie przed upadkiem z wysokości przez stosowanie </w:t>
      </w:r>
    </w:p>
    <w:p w:rsidR="00FB2284" w:rsidRPr="00CE4F4F" w:rsidRDefault="00FB2284" w:rsidP="00034543">
      <w:pPr>
        <w:jc w:val="both"/>
        <w:rPr>
          <w:sz w:val="22"/>
          <w:szCs w:val="22"/>
        </w:rPr>
      </w:pPr>
      <w:r w:rsidRPr="00CE4F4F">
        <w:rPr>
          <w:sz w:val="22"/>
          <w:szCs w:val="22"/>
        </w:rPr>
        <w:t xml:space="preserve">            środków ochrony zbiorowej lub indywidualnej,</w:t>
      </w:r>
    </w:p>
    <w:p w:rsidR="00FB2284" w:rsidRPr="00CE4F4F" w:rsidRDefault="00FB2284" w:rsidP="00034543">
      <w:pPr>
        <w:rPr>
          <w:sz w:val="22"/>
          <w:szCs w:val="22"/>
        </w:rPr>
      </w:pPr>
    </w:p>
    <w:p w:rsidR="00FB2284" w:rsidRPr="00CE4F4F" w:rsidRDefault="00FB2284" w:rsidP="00034543">
      <w:pPr>
        <w:rPr>
          <w:sz w:val="22"/>
          <w:szCs w:val="22"/>
        </w:rPr>
      </w:pPr>
      <w:r w:rsidRPr="00CE4F4F">
        <w:rPr>
          <w:sz w:val="22"/>
          <w:szCs w:val="22"/>
        </w:rPr>
        <w:t>Na podstawie art. 21 a ust. 1 a ustawy z dnia 7 lipca 1994  Prawo budowlane kierownik budowy jest obowiązany sporządzić plan bezpieczeństwa i ochrony zdrowia.</w:t>
      </w:r>
    </w:p>
    <w:p w:rsidR="00FB2284" w:rsidRPr="00CE4F4F" w:rsidRDefault="00FB2284" w:rsidP="00034543">
      <w:pPr>
        <w:rPr>
          <w:b/>
          <w:sz w:val="22"/>
          <w:szCs w:val="22"/>
        </w:rPr>
      </w:pPr>
    </w:p>
    <w:p w:rsidR="00FB2284" w:rsidRDefault="00FB2284" w:rsidP="002C754A">
      <w:pPr>
        <w:rPr>
          <w:sz w:val="22"/>
          <w:szCs w:val="22"/>
        </w:rPr>
      </w:pPr>
    </w:p>
    <w:p w:rsidR="00FB2284" w:rsidRPr="00A7384E" w:rsidRDefault="00FB2284" w:rsidP="002C754A">
      <w:pPr>
        <w:rPr>
          <w:sz w:val="22"/>
          <w:szCs w:val="22"/>
        </w:rPr>
      </w:pPr>
    </w:p>
    <w:p w:rsidR="00FB2284" w:rsidRDefault="00FB2284" w:rsidP="002C754A">
      <w:pPr>
        <w:overflowPunct w:val="0"/>
        <w:autoSpaceDE w:val="0"/>
        <w:autoSpaceDN w:val="0"/>
        <w:adjustRightInd w:val="0"/>
        <w:jc w:val="both"/>
        <w:textAlignment w:val="baseline"/>
        <w:rPr>
          <w:sz w:val="22"/>
          <w:szCs w:val="22"/>
        </w:rPr>
      </w:pPr>
    </w:p>
    <w:p w:rsidR="00FB2284" w:rsidRPr="00BB3073" w:rsidRDefault="00FB2284" w:rsidP="002C754A">
      <w:pPr>
        <w:overflowPunct w:val="0"/>
        <w:autoSpaceDE w:val="0"/>
        <w:autoSpaceDN w:val="0"/>
        <w:adjustRightInd w:val="0"/>
        <w:jc w:val="both"/>
        <w:textAlignment w:val="baseline"/>
        <w:rPr>
          <w:sz w:val="22"/>
          <w:szCs w:val="22"/>
        </w:rPr>
      </w:pPr>
    </w:p>
    <w:p w:rsidR="00FB2284" w:rsidRDefault="00FB2284" w:rsidP="000E5797">
      <w:pPr>
        <w:overflowPunct w:val="0"/>
        <w:autoSpaceDE w:val="0"/>
        <w:autoSpaceDN w:val="0"/>
        <w:adjustRightInd w:val="0"/>
        <w:jc w:val="both"/>
        <w:textAlignment w:val="baseline"/>
        <w:rPr>
          <w:sz w:val="22"/>
          <w:szCs w:val="22"/>
        </w:rPr>
      </w:pPr>
    </w:p>
    <w:p w:rsidR="00FB2284" w:rsidRDefault="00FB2284" w:rsidP="000E5797">
      <w:pPr>
        <w:overflowPunct w:val="0"/>
        <w:autoSpaceDE w:val="0"/>
        <w:autoSpaceDN w:val="0"/>
        <w:adjustRightInd w:val="0"/>
        <w:jc w:val="both"/>
        <w:textAlignment w:val="baseline"/>
        <w:rPr>
          <w:sz w:val="22"/>
          <w:szCs w:val="22"/>
        </w:rPr>
      </w:pPr>
    </w:p>
    <w:p w:rsidR="00FB2284" w:rsidRDefault="00FB2284" w:rsidP="008F04E0">
      <w:pPr>
        <w:overflowPunct w:val="0"/>
        <w:autoSpaceDE w:val="0"/>
        <w:autoSpaceDN w:val="0"/>
        <w:adjustRightInd w:val="0"/>
        <w:jc w:val="both"/>
        <w:textAlignment w:val="baseline"/>
        <w:rPr>
          <w:sz w:val="22"/>
          <w:szCs w:val="22"/>
        </w:rPr>
      </w:pPr>
    </w:p>
    <w:p w:rsidR="00FB2284" w:rsidRDefault="00EB32C3" w:rsidP="003B643F">
      <w:pPr>
        <w:rPr>
          <w:sz w:val="22"/>
          <w:szCs w:val="22"/>
        </w:rPr>
      </w:pPr>
      <w:r>
        <w:rPr>
          <w:sz w:val="22"/>
          <w:szCs w:val="22"/>
        </w:rPr>
        <w:br w:type="page"/>
      </w:r>
      <w:r w:rsidR="003B643F">
        <w:rPr>
          <w:sz w:val="22"/>
          <w:szCs w:val="22"/>
        </w:rPr>
        <w:lastRenderedPageBreak/>
        <w:t xml:space="preserve"> </w:t>
      </w:r>
    </w:p>
    <w:p w:rsidR="00FB2284" w:rsidRDefault="00FB2284" w:rsidP="00BE3A45">
      <w:pPr>
        <w:overflowPunct w:val="0"/>
        <w:autoSpaceDE w:val="0"/>
        <w:autoSpaceDN w:val="0"/>
        <w:adjustRightInd w:val="0"/>
        <w:ind w:left="720"/>
        <w:jc w:val="both"/>
        <w:textAlignment w:val="baseline"/>
        <w:rPr>
          <w:sz w:val="22"/>
          <w:szCs w:val="22"/>
        </w:rPr>
      </w:pPr>
    </w:p>
    <w:sectPr w:rsidR="00FB2284" w:rsidSect="00B73CA0">
      <w:footerReference w:type="default" r:id="rId7"/>
      <w:pgSz w:w="11906" w:h="16838"/>
      <w:pgMar w:top="709"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7F9" w:rsidRDefault="000E07F9" w:rsidP="00863B2C">
      <w:r>
        <w:separator/>
      </w:r>
    </w:p>
  </w:endnote>
  <w:endnote w:type="continuationSeparator" w:id="0">
    <w:p w:rsidR="000E07F9" w:rsidRDefault="000E07F9" w:rsidP="00863B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84" w:rsidRDefault="007D766E">
    <w:pPr>
      <w:pStyle w:val="Stopka"/>
      <w:jc w:val="right"/>
    </w:pPr>
    <w:fldSimple w:instr=" PAGE   \* MERGEFORMAT ">
      <w:r w:rsidR="003B643F">
        <w:rPr>
          <w:noProof/>
        </w:rPr>
        <w:t>14</w:t>
      </w:r>
    </w:fldSimple>
  </w:p>
  <w:p w:rsidR="00FB2284" w:rsidRDefault="00FB22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7F9" w:rsidRDefault="000E07F9" w:rsidP="00863B2C">
      <w:r>
        <w:separator/>
      </w:r>
    </w:p>
  </w:footnote>
  <w:footnote w:type="continuationSeparator" w:id="0">
    <w:p w:rsidR="000E07F9" w:rsidRDefault="000E07F9" w:rsidP="00863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94AB9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78ED9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228C55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124A78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EEC3F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4588E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10D1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7AA7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222EAA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4BC1CD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2"/>
      <w:numFmt w:val="bullet"/>
      <w:lvlText w:val="-"/>
      <w:lvlJc w:val="left"/>
      <w:pPr>
        <w:tabs>
          <w:tab w:val="num" w:pos="1347"/>
        </w:tabs>
      </w:pPr>
      <w:rPr>
        <w:rFonts w:ascii="StarSymbol" w:hAnsi="StarSymbol"/>
        <w:sz w:val="22"/>
      </w:rPr>
    </w:lvl>
  </w:abstractNum>
  <w:abstractNum w:abstractNumId="11">
    <w:nsid w:val="00000009"/>
    <w:multiLevelType w:val="multilevel"/>
    <w:tmpl w:val="00000009"/>
    <w:name w:val="WW8Num10"/>
    <w:lvl w:ilvl="0">
      <w:start w:val="1"/>
      <w:numFmt w:val="bullet"/>
      <w:lvlText w:val=""/>
      <w:lvlJc w:val="left"/>
      <w:pPr>
        <w:tabs>
          <w:tab w:val="num" w:pos="1200"/>
        </w:tabs>
        <w:ind w:left="1200" w:hanging="360"/>
      </w:pPr>
      <w:rPr>
        <w:rFonts w:ascii="Symbol" w:hAnsi="Symbol" w:cs="OpenSymbol"/>
      </w:rPr>
    </w:lvl>
    <w:lvl w:ilvl="1">
      <w:start w:val="1"/>
      <w:numFmt w:val="bullet"/>
      <w:lvlText w:val="◦"/>
      <w:lvlJc w:val="left"/>
      <w:pPr>
        <w:tabs>
          <w:tab w:val="num" w:pos="1560"/>
        </w:tabs>
        <w:ind w:left="1560" w:hanging="360"/>
      </w:pPr>
      <w:rPr>
        <w:rFonts w:ascii="OpenSymbol" w:hAnsi="OpenSymbol" w:cs="OpenSymbol"/>
      </w:rPr>
    </w:lvl>
    <w:lvl w:ilvl="2">
      <w:start w:val="1"/>
      <w:numFmt w:val="bullet"/>
      <w:lvlText w:val="▪"/>
      <w:lvlJc w:val="left"/>
      <w:pPr>
        <w:tabs>
          <w:tab w:val="num" w:pos="1920"/>
        </w:tabs>
        <w:ind w:left="1920" w:hanging="360"/>
      </w:pPr>
      <w:rPr>
        <w:rFonts w:ascii="OpenSymbol" w:hAnsi="OpenSymbol" w:cs="OpenSymbol"/>
      </w:rPr>
    </w:lvl>
    <w:lvl w:ilvl="3">
      <w:start w:val="1"/>
      <w:numFmt w:val="bullet"/>
      <w:lvlText w:val=""/>
      <w:lvlJc w:val="left"/>
      <w:pPr>
        <w:tabs>
          <w:tab w:val="num" w:pos="2280"/>
        </w:tabs>
        <w:ind w:left="2280" w:hanging="360"/>
      </w:pPr>
      <w:rPr>
        <w:rFonts w:ascii="Symbol" w:hAnsi="Symbol" w:cs="OpenSymbol"/>
      </w:rPr>
    </w:lvl>
    <w:lvl w:ilvl="4">
      <w:start w:val="1"/>
      <w:numFmt w:val="bullet"/>
      <w:lvlText w:val="◦"/>
      <w:lvlJc w:val="left"/>
      <w:pPr>
        <w:tabs>
          <w:tab w:val="num" w:pos="2640"/>
        </w:tabs>
        <w:ind w:left="2640" w:hanging="360"/>
      </w:pPr>
      <w:rPr>
        <w:rFonts w:ascii="OpenSymbol" w:hAnsi="OpenSymbol" w:cs="OpenSymbol"/>
      </w:rPr>
    </w:lvl>
    <w:lvl w:ilvl="5">
      <w:start w:val="1"/>
      <w:numFmt w:val="bullet"/>
      <w:lvlText w:val="▪"/>
      <w:lvlJc w:val="left"/>
      <w:pPr>
        <w:tabs>
          <w:tab w:val="num" w:pos="3000"/>
        </w:tabs>
        <w:ind w:left="3000" w:hanging="360"/>
      </w:pPr>
      <w:rPr>
        <w:rFonts w:ascii="OpenSymbol" w:hAnsi="OpenSymbol" w:cs="OpenSymbol"/>
      </w:rPr>
    </w:lvl>
    <w:lvl w:ilvl="6">
      <w:start w:val="1"/>
      <w:numFmt w:val="bullet"/>
      <w:lvlText w:val=""/>
      <w:lvlJc w:val="left"/>
      <w:pPr>
        <w:tabs>
          <w:tab w:val="num" w:pos="3360"/>
        </w:tabs>
        <w:ind w:left="3360" w:hanging="360"/>
      </w:pPr>
      <w:rPr>
        <w:rFonts w:ascii="Symbol" w:hAnsi="Symbol" w:cs="OpenSymbol"/>
      </w:rPr>
    </w:lvl>
    <w:lvl w:ilvl="7">
      <w:start w:val="1"/>
      <w:numFmt w:val="bullet"/>
      <w:lvlText w:val="◦"/>
      <w:lvlJc w:val="left"/>
      <w:pPr>
        <w:tabs>
          <w:tab w:val="num" w:pos="3720"/>
        </w:tabs>
        <w:ind w:left="3720" w:hanging="360"/>
      </w:pPr>
      <w:rPr>
        <w:rFonts w:ascii="OpenSymbol" w:hAnsi="OpenSymbol" w:cs="OpenSymbol"/>
      </w:rPr>
    </w:lvl>
    <w:lvl w:ilvl="8">
      <w:start w:val="1"/>
      <w:numFmt w:val="bullet"/>
      <w:lvlText w:val="▪"/>
      <w:lvlJc w:val="left"/>
      <w:pPr>
        <w:tabs>
          <w:tab w:val="num" w:pos="4080"/>
        </w:tabs>
        <w:ind w:left="4080" w:hanging="360"/>
      </w:pPr>
      <w:rPr>
        <w:rFonts w:ascii="OpenSymbol" w:hAnsi="OpenSymbol" w:cs="OpenSymbol"/>
      </w:rPr>
    </w:lvl>
  </w:abstractNum>
  <w:abstractNum w:abstractNumId="12">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color w:val="000000"/>
        <w:sz w:val="20"/>
        <w:szCs w:val="20"/>
        <w:lang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lang w:eastAsia="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lang w:eastAsia="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B"/>
    <w:multiLevelType w:val="multilevel"/>
    <w:tmpl w:val="0000000B"/>
    <w:name w:val="WW8Num12"/>
    <w:lvl w:ilvl="0">
      <w:start w:val="1"/>
      <w:numFmt w:val="bullet"/>
      <w:lvlText w:val=""/>
      <w:lvlJc w:val="left"/>
      <w:pPr>
        <w:tabs>
          <w:tab w:val="num" w:pos="720"/>
        </w:tabs>
        <w:ind w:left="720" w:hanging="360"/>
      </w:pPr>
      <w:rPr>
        <w:rFonts w:ascii="Symbol" w:hAnsi="Symbol" w:cs="OpenSymbol"/>
        <w:color w:val="000000"/>
        <w:lang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lang w:eastAsia="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lang w:eastAsia="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C"/>
    <w:multiLevelType w:val="multilevel"/>
    <w:tmpl w:val="0000000C"/>
    <w:name w:val="WW8Num13"/>
    <w:lvl w:ilvl="0">
      <w:start w:val="1"/>
      <w:numFmt w:val="bullet"/>
      <w:lvlText w:val=""/>
      <w:lvlJc w:val="left"/>
      <w:pPr>
        <w:tabs>
          <w:tab w:val="num" w:pos="720"/>
        </w:tabs>
        <w:ind w:left="720" w:hanging="360"/>
      </w:pPr>
      <w:rPr>
        <w:rFonts w:ascii="Symbol" w:hAnsi="Symbol" w:cs="OpenSymbol"/>
        <w:color w:val="000000"/>
        <w:lang w:eastAsia="pl-P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lang w:eastAsia="pl-P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lang w:eastAsia="pl-P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0D"/>
    <w:multiLevelType w:val="multilevel"/>
    <w:tmpl w:val="0000000D"/>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000000E"/>
    <w:multiLevelType w:val="multilevel"/>
    <w:tmpl w:val="0000000E"/>
    <w:name w:val="WW8Num15"/>
    <w:lvl w:ilvl="0">
      <w:start w:val="1"/>
      <w:numFmt w:val="bullet"/>
      <w:lvlText w:val=""/>
      <w:lvlJc w:val="left"/>
      <w:pPr>
        <w:tabs>
          <w:tab w:val="num" w:pos="1004"/>
        </w:tabs>
        <w:ind w:left="1004" w:hanging="360"/>
      </w:pPr>
      <w:rPr>
        <w:rFonts w:ascii="Symbol" w:hAnsi="Symbol" w:cs="OpenSymbol"/>
        <w:sz w:val="20"/>
        <w:szCs w:val="20"/>
        <w:lang w:eastAsia="pl-PL"/>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OpenSymbol"/>
        <w:sz w:val="20"/>
        <w:szCs w:val="20"/>
        <w:lang w:eastAsia="pl-PL"/>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OpenSymbol"/>
        <w:sz w:val="20"/>
        <w:szCs w:val="20"/>
        <w:lang w:eastAsia="pl-PL"/>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17">
    <w:nsid w:val="0000000F"/>
    <w:multiLevelType w:val="multilevel"/>
    <w:tmpl w:val="0000000F"/>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0"/>
    <w:multiLevelType w:val="multilevel"/>
    <w:tmpl w:val="00000010"/>
    <w:name w:val="WW8Num17"/>
    <w:lvl w:ilvl="0">
      <w:start w:val="1"/>
      <w:numFmt w:val="bullet"/>
      <w:lvlText w:val=""/>
      <w:lvlJc w:val="left"/>
      <w:pPr>
        <w:tabs>
          <w:tab w:val="num" w:pos="1230"/>
        </w:tabs>
        <w:ind w:left="1230" w:hanging="360"/>
      </w:pPr>
      <w:rPr>
        <w:rFonts w:ascii="Symbol" w:hAnsi="Symbol" w:cs="OpenSymbol"/>
      </w:rPr>
    </w:lvl>
    <w:lvl w:ilvl="1">
      <w:start w:val="1"/>
      <w:numFmt w:val="bullet"/>
      <w:lvlText w:val="◦"/>
      <w:lvlJc w:val="left"/>
      <w:pPr>
        <w:tabs>
          <w:tab w:val="num" w:pos="1590"/>
        </w:tabs>
        <w:ind w:left="1590" w:hanging="360"/>
      </w:pPr>
      <w:rPr>
        <w:rFonts w:ascii="OpenSymbol" w:hAnsi="OpenSymbol" w:cs="OpenSymbol"/>
      </w:rPr>
    </w:lvl>
    <w:lvl w:ilvl="2">
      <w:start w:val="1"/>
      <w:numFmt w:val="bullet"/>
      <w:lvlText w:val="▪"/>
      <w:lvlJc w:val="left"/>
      <w:pPr>
        <w:tabs>
          <w:tab w:val="num" w:pos="1950"/>
        </w:tabs>
        <w:ind w:left="1950" w:hanging="360"/>
      </w:pPr>
      <w:rPr>
        <w:rFonts w:ascii="OpenSymbol" w:hAnsi="OpenSymbol" w:cs="OpenSymbol"/>
      </w:rPr>
    </w:lvl>
    <w:lvl w:ilvl="3">
      <w:start w:val="1"/>
      <w:numFmt w:val="bullet"/>
      <w:lvlText w:val=""/>
      <w:lvlJc w:val="left"/>
      <w:pPr>
        <w:tabs>
          <w:tab w:val="num" w:pos="2310"/>
        </w:tabs>
        <w:ind w:left="2310" w:hanging="360"/>
      </w:pPr>
      <w:rPr>
        <w:rFonts w:ascii="Symbol" w:hAnsi="Symbol" w:cs="OpenSymbol"/>
      </w:rPr>
    </w:lvl>
    <w:lvl w:ilvl="4">
      <w:start w:val="1"/>
      <w:numFmt w:val="bullet"/>
      <w:lvlText w:val="◦"/>
      <w:lvlJc w:val="left"/>
      <w:pPr>
        <w:tabs>
          <w:tab w:val="num" w:pos="2670"/>
        </w:tabs>
        <w:ind w:left="2670" w:hanging="360"/>
      </w:pPr>
      <w:rPr>
        <w:rFonts w:ascii="OpenSymbol" w:hAnsi="OpenSymbol" w:cs="OpenSymbol"/>
      </w:rPr>
    </w:lvl>
    <w:lvl w:ilvl="5">
      <w:start w:val="1"/>
      <w:numFmt w:val="bullet"/>
      <w:lvlText w:val="▪"/>
      <w:lvlJc w:val="left"/>
      <w:pPr>
        <w:tabs>
          <w:tab w:val="num" w:pos="3030"/>
        </w:tabs>
        <w:ind w:left="3030" w:hanging="360"/>
      </w:pPr>
      <w:rPr>
        <w:rFonts w:ascii="OpenSymbol" w:hAnsi="OpenSymbol" w:cs="OpenSymbol"/>
      </w:rPr>
    </w:lvl>
    <w:lvl w:ilvl="6">
      <w:start w:val="1"/>
      <w:numFmt w:val="bullet"/>
      <w:lvlText w:val=""/>
      <w:lvlJc w:val="left"/>
      <w:pPr>
        <w:tabs>
          <w:tab w:val="num" w:pos="3390"/>
        </w:tabs>
        <w:ind w:left="3390" w:hanging="360"/>
      </w:pPr>
      <w:rPr>
        <w:rFonts w:ascii="Symbol" w:hAnsi="Symbol" w:cs="OpenSymbol"/>
      </w:rPr>
    </w:lvl>
    <w:lvl w:ilvl="7">
      <w:start w:val="1"/>
      <w:numFmt w:val="bullet"/>
      <w:lvlText w:val="◦"/>
      <w:lvlJc w:val="left"/>
      <w:pPr>
        <w:tabs>
          <w:tab w:val="num" w:pos="3750"/>
        </w:tabs>
        <w:ind w:left="3750" w:hanging="360"/>
      </w:pPr>
      <w:rPr>
        <w:rFonts w:ascii="OpenSymbol" w:hAnsi="OpenSymbol" w:cs="OpenSymbol"/>
      </w:rPr>
    </w:lvl>
    <w:lvl w:ilvl="8">
      <w:start w:val="1"/>
      <w:numFmt w:val="bullet"/>
      <w:lvlText w:val="▪"/>
      <w:lvlJc w:val="left"/>
      <w:pPr>
        <w:tabs>
          <w:tab w:val="num" w:pos="4110"/>
        </w:tabs>
        <w:ind w:left="4110" w:hanging="360"/>
      </w:pPr>
      <w:rPr>
        <w:rFonts w:ascii="OpenSymbol" w:hAnsi="OpenSymbol" w:cs="OpenSymbol"/>
      </w:rPr>
    </w:lvl>
  </w:abstractNum>
  <w:abstractNum w:abstractNumId="19">
    <w:nsid w:val="00000011"/>
    <w:multiLevelType w:val="multilevel"/>
    <w:tmpl w:val="00000011"/>
    <w:name w:val="WW8Num18"/>
    <w:lvl w:ilvl="0">
      <w:start w:val="1"/>
      <w:numFmt w:val="bullet"/>
      <w:lvlText w:val=""/>
      <w:lvlJc w:val="left"/>
      <w:pPr>
        <w:tabs>
          <w:tab w:val="num" w:pos="1230"/>
        </w:tabs>
        <w:ind w:left="1230" w:hanging="360"/>
      </w:pPr>
      <w:rPr>
        <w:rFonts w:ascii="Symbol" w:hAnsi="Symbol" w:cs="OpenSymbol"/>
      </w:rPr>
    </w:lvl>
    <w:lvl w:ilvl="1">
      <w:start w:val="1"/>
      <w:numFmt w:val="bullet"/>
      <w:lvlText w:val="◦"/>
      <w:lvlJc w:val="left"/>
      <w:pPr>
        <w:tabs>
          <w:tab w:val="num" w:pos="1590"/>
        </w:tabs>
        <w:ind w:left="1590" w:hanging="360"/>
      </w:pPr>
      <w:rPr>
        <w:rFonts w:ascii="OpenSymbol" w:hAnsi="OpenSymbol" w:cs="OpenSymbol"/>
      </w:rPr>
    </w:lvl>
    <w:lvl w:ilvl="2">
      <w:start w:val="1"/>
      <w:numFmt w:val="bullet"/>
      <w:lvlText w:val="▪"/>
      <w:lvlJc w:val="left"/>
      <w:pPr>
        <w:tabs>
          <w:tab w:val="num" w:pos="1950"/>
        </w:tabs>
        <w:ind w:left="1950" w:hanging="360"/>
      </w:pPr>
      <w:rPr>
        <w:rFonts w:ascii="OpenSymbol" w:hAnsi="OpenSymbol" w:cs="OpenSymbol"/>
      </w:rPr>
    </w:lvl>
    <w:lvl w:ilvl="3">
      <w:start w:val="1"/>
      <w:numFmt w:val="bullet"/>
      <w:lvlText w:val=""/>
      <w:lvlJc w:val="left"/>
      <w:pPr>
        <w:tabs>
          <w:tab w:val="num" w:pos="2310"/>
        </w:tabs>
        <w:ind w:left="2310" w:hanging="360"/>
      </w:pPr>
      <w:rPr>
        <w:rFonts w:ascii="Symbol" w:hAnsi="Symbol" w:cs="OpenSymbol"/>
      </w:rPr>
    </w:lvl>
    <w:lvl w:ilvl="4">
      <w:start w:val="1"/>
      <w:numFmt w:val="bullet"/>
      <w:lvlText w:val="◦"/>
      <w:lvlJc w:val="left"/>
      <w:pPr>
        <w:tabs>
          <w:tab w:val="num" w:pos="2670"/>
        </w:tabs>
        <w:ind w:left="2670" w:hanging="360"/>
      </w:pPr>
      <w:rPr>
        <w:rFonts w:ascii="OpenSymbol" w:hAnsi="OpenSymbol" w:cs="OpenSymbol"/>
      </w:rPr>
    </w:lvl>
    <w:lvl w:ilvl="5">
      <w:start w:val="1"/>
      <w:numFmt w:val="bullet"/>
      <w:lvlText w:val="▪"/>
      <w:lvlJc w:val="left"/>
      <w:pPr>
        <w:tabs>
          <w:tab w:val="num" w:pos="3030"/>
        </w:tabs>
        <w:ind w:left="3030" w:hanging="360"/>
      </w:pPr>
      <w:rPr>
        <w:rFonts w:ascii="OpenSymbol" w:hAnsi="OpenSymbol" w:cs="OpenSymbol"/>
      </w:rPr>
    </w:lvl>
    <w:lvl w:ilvl="6">
      <w:start w:val="1"/>
      <w:numFmt w:val="bullet"/>
      <w:lvlText w:val=""/>
      <w:lvlJc w:val="left"/>
      <w:pPr>
        <w:tabs>
          <w:tab w:val="num" w:pos="3390"/>
        </w:tabs>
        <w:ind w:left="3390" w:hanging="360"/>
      </w:pPr>
      <w:rPr>
        <w:rFonts w:ascii="Symbol" w:hAnsi="Symbol" w:cs="OpenSymbol"/>
      </w:rPr>
    </w:lvl>
    <w:lvl w:ilvl="7">
      <w:start w:val="1"/>
      <w:numFmt w:val="bullet"/>
      <w:lvlText w:val="◦"/>
      <w:lvlJc w:val="left"/>
      <w:pPr>
        <w:tabs>
          <w:tab w:val="num" w:pos="3750"/>
        </w:tabs>
        <w:ind w:left="3750" w:hanging="360"/>
      </w:pPr>
      <w:rPr>
        <w:rFonts w:ascii="OpenSymbol" w:hAnsi="OpenSymbol" w:cs="OpenSymbol"/>
      </w:rPr>
    </w:lvl>
    <w:lvl w:ilvl="8">
      <w:start w:val="1"/>
      <w:numFmt w:val="bullet"/>
      <w:lvlText w:val="▪"/>
      <w:lvlJc w:val="left"/>
      <w:pPr>
        <w:tabs>
          <w:tab w:val="num" w:pos="4110"/>
        </w:tabs>
        <w:ind w:left="4110" w:hanging="360"/>
      </w:pPr>
      <w:rPr>
        <w:rFonts w:ascii="OpenSymbol" w:hAnsi="OpenSymbol" w:cs="OpenSymbol"/>
      </w:rPr>
    </w:lvl>
  </w:abstractNum>
  <w:abstractNum w:abstractNumId="20">
    <w:nsid w:val="03C848CD"/>
    <w:multiLevelType w:val="multilevel"/>
    <w:tmpl w:val="48B6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4252D04"/>
    <w:multiLevelType w:val="multilevel"/>
    <w:tmpl w:val="61080A94"/>
    <w:lvl w:ilvl="0">
      <w:numFmt w:val="bullet"/>
      <w:lvlText w:val="-"/>
      <w:lvlJc w:val="left"/>
      <w:pPr>
        <w:tabs>
          <w:tab w:val="num" w:pos="720"/>
        </w:tabs>
        <w:ind w:left="720" w:hanging="360"/>
      </w:pPr>
      <w:rPr>
        <w:rFonts w:ascii="Times New Roman" w:eastAsia="Times New Roman" w:hAnsi="Times New Roman" w:hint="default"/>
      </w:rPr>
    </w:lvl>
    <w:lvl w:ilvl="1">
      <w:start w:val="9"/>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0455734D"/>
    <w:multiLevelType w:val="hybridMultilevel"/>
    <w:tmpl w:val="22AEF9C6"/>
    <w:lvl w:ilvl="0" w:tplc="608066BC">
      <w:numFmt w:val="bullet"/>
      <w:lvlText w:val="-"/>
      <w:lvlJc w:val="left"/>
      <w:pPr>
        <w:ind w:left="720" w:hanging="360"/>
      </w:pPr>
      <w:rPr>
        <w:rFonts w:ascii="Times New Roman" w:eastAsia="Times New Roman" w:hAnsi="Times New Roman" w:cs="Times New Roman"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2016F35"/>
    <w:multiLevelType w:val="multilevel"/>
    <w:tmpl w:val="0AEC3FE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4">
    <w:nsid w:val="22A95F01"/>
    <w:multiLevelType w:val="hybridMultilevel"/>
    <w:tmpl w:val="84204502"/>
    <w:lvl w:ilvl="0" w:tplc="1FA67D82">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464804EB"/>
    <w:multiLevelType w:val="hybridMultilevel"/>
    <w:tmpl w:val="74427CC2"/>
    <w:lvl w:ilvl="0" w:tplc="28DCEB88">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nsid w:val="625519D0"/>
    <w:multiLevelType w:val="hybridMultilevel"/>
    <w:tmpl w:val="6D7A3EB0"/>
    <w:lvl w:ilvl="0" w:tplc="0415000F">
      <w:start w:val="1"/>
      <w:numFmt w:val="decimal"/>
      <w:lvlText w:val="%1."/>
      <w:lvlJc w:val="left"/>
      <w:pPr>
        <w:tabs>
          <w:tab w:val="num" w:pos="720"/>
        </w:tabs>
        <w:ind w:left="720" w:hanging="360"/>
      </w:pPr>
      <w:rPr>
        <w:rFonts w:cs="Times New Roman"/>
      </w:rPr>
    </w:lvl>
    <w:lvl w:ilvl="1" w:tplc="68BA1EC2">
      <w:start w:val="9"/>
      <w:numFmt w:val="bullet"/>
      <w:lvlText w:val="-"/>
      <w:lvlJc w:val="left"/>
      <w:pPr>
        <w:tabs>
          <w:tab w:val="num" w:pos="1440"/>
        </w:tabs>
        <w:ind w:left="1440" w:hanging="360"/>
      </w:pPr>
      <w:rPr>
        <w:rFonts w:ascii="Times New Roman" w:eastAsia="Times New Roman" w:hAnsi="Times New Roman" w:hint="default"/>
      </w:rPr>
    </w:lvl>
    <w:lvl w:ilvl="2" w:tplc="5B0E9540">
      <w:numFmt w:val="bullet"/>
      <w:lvlText w:val=""/>
      <w:lvlJc w:val="left"/>
      <w:pPr>
        <w:tabs>
          <w:tab w:val="num" w:pos="2340"/>
        </w:tabs>
        <w:ind w:left="2340" w:hanging="360"/>
      </w:pPr>
      <w:rPr>
        <w:rFonts w:ascii="Symbol" w:eastAsia="Times New Roman" w:hAnsi="Symbol"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65BB0964"/>
    <w:multiLevelType w:val="multilevel"/>
    <w:tmpl w:val="FDFE7EFC"/>
    <w:lvl w:ilvl="0">
      <w:start w:val="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nsid w:val="75296509"/>
    <w:multiLevelType w:val="multilevel"/>
    <w:tmpl w:val="C51C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922ADE"/>
    <w:multiLevelType w:val="hybridMultilevel"/>
    <w:tmpl w:val="78086B66"/>
    <w:lvl w:ilvl="0" w:tplc="B70484D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pStyle w:val="Nagwek4"/>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3"/>
  </w:num>
  <w:num w:numId="12">
    <w:abstractNumId w:val="25"/>
  </w:num>
  <w:num w:numId="13">
    <w:abstractNumId w:val="24"/>
  </w:num>
  <w:num w:numId="14">
    <w:abstractNumId w:val="27"/>
  </w:num>
  <w:num w:numId="15">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0"/>
  </w:num>
  <w:num w:numId="18">
    <w:abstractNumId w:val="28"/>
  </w:num>
  <w:num w:numId="19">
    <w:abstractNumId w:val="20"/>
  </w:num>
  <w:num w:numId="20">
    <w:abstractNumId w:val="29"/>
  </w:num>
  <w:num w:numId="21">
    <w:abstractNumId w:val="22"/>
  </w:num>
  <w:num w:numId="22">
    <w:abstractNumId w:val="11"/>
  </w:num>
  <w:num w:numId="23">
    <w:abstractNumId w:val="12"/>
  </w:num>
  <w:num w:numId="24">
    <w:abstractNumId w:val="13"/>
  </w:num>
  <w:num w:numId="25">
    <w:abstractNumId w:val="14"/>
  </w:num>
  <w:num w:numId="26">
    <w:abstractNumId w:val="15"/>
  </w:num>
  <w:num w:numId="27">
    <w:abstractNumId w:val="16"/>
  </w:num>
  <w:num w:numId="28">
    <w:abstractNumId w:val="17"/>
  </w:num>
  <w:num w:numId="29">
    <w:abstractNumId w:val="18"/>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5D69"/>
    <w:rsid w:val="00004F2B"/>
    <w:rsid w:val="00010254"/>
    <w:rsid w:val="00021F68"/>
    <w:rsid w:val="00027EA5"/>
    <w:rsid w:val="00034543"/>
    <w:rsid w:val="00074622"/>
    <w:rsid w:val="00096198"/>
    <w:rsid w:val="000A2FA8"/>
    <w:rsid w:val="000A3740"/>
    <w:rsid w:val="000A722A"/>
    <w:rsid w:val="000B2B66"/>
    <w:rsid w:val="000C42BD"/>
    <w:rsid w:val="000C46B8"/>
    <w:rsid w:val="000D2935"/>
    <w:rsid w:val="000E07F9"/>
    <w:rsid w:val="000E5797"/>
    <w:rsid w:val="00102BCF"/>
    <w:rsid w:val="00145EE8"/>
    <w:rsid w:val="001514E5"/>
    <w:rsid w:val="00167F70"/>
    <w:rsid w:val="00174894"/>
    <w:rsid w:val="0019137E"/>
    <w:rsid w:val="001B0AFF"/>
    <w:rsid w:val="001B1764"/>
    <w:rsid w:val="001E59D2"/>
    <w:rsid w:val="001F75B3"/>
    <w:rsid w:val="0020148F"/>
    <w:rsid w:val="002032AA"/>
    <w:rsid w:val="00215874"/>
    <w:rsid w:val="0021756A"/>
    <w:rsid w:val="0023271A"/>
    <w:rsid w:val="00233749"/>
    <w:rsid w:val="0024259D"/>
    <w:rsid w:val="00254EED"/>
    <w:rsid w:val="002713AA"/>
    <w:rsid w:val="0028297A"/>
    <w:rsid w:val="00296171"/>
    <w:rsid w:val="002A3776"/>
    <w:rsid w:val="002B019E"/>
    <w:rsid w:val="002B2A9F"/>
    <w:rsid w:val="002C754A"/>
    <w:rsid w:val="002D2B05"/>
    <w:rsid w:val="002D3628"/>
    <w:rsid w:val="002D6ED3"/>
    <w:rsid w:val="0031066E"/>
    <w:rsid w:val="0032152F"/>
    <w:rsid w:val="003259F5"/>
    <w:rsid w:val="003311EA"/>
    <w:rsid w:val="00335474"/>
    <w:rsid w:val="00354E33"/>
    <w:rsid w:val="00360C08"/>
    <w:rsid w:val="00373A94"/>
    <w:rsid w:val="0038086C"/>
    <w:rsid w:val="00381B77"/>
    <w:rsid w:val="003B643F"/>
    <w:rsid w:val="003D3EA7"/>
    <w:rsid w:val="003E4887"/>
    <w:rsid w:val="003F4551"/>
    <w:rsid w:val="003F4DC8"/>
    <w:rsid w:val="00405541"/>
    <w:rsid w:val="00410ECB"/>
    <w:rsid w:val="0044098E"/>
    <w:rsid w:val="004445CE"/>
    <w:rsid w:val="0049173D"/>
    <w:rsid w:val="004C3DF5"/>
    <w:rsid w:val="004D753B"/>
    <w:rsid w:val="00513A3D"/>
    <w:rsid w:val="00517569"/>
    <w:rsid w:val="00533F98"/>
    <w:rsid w:val="0054245F"/>
    <w:rsid w:val="00554CE6"/>
    <w:rsid w:val="005552B2"/>
    <w:rsid w:val="0055748B"/>
    <w:rsid w:val="00576195"/>
    <w:rsid w:val="00582A2C"/>
    <w:rsid w:val="005847D9"/>
    <w:rsid w:val="00591F45"/>
    <w:rsid w:val="005930C9"/>
    <w:rsid w:val="005947D8"/>
    <w:rsid w:val="00596837"/>
    <w:rsid w:val="005A1F6C"/>
    <w:rsid w:val="005A55BE"/>
    <w:rsid w:val="005C603C"/>
    <w:rsid w:val="005C720F"/>
    <w:rsid w:val="005D70BA"/>
    <w:rsid w:val="005E0C2F"/>
    <w:rsid w:val="005E6CF8"/>
    <w:rsid w:val="005F1337"/>
    <w:rsid w:val="0060559B"/>
    <w:rsid w:val="006301F4"/>
    <w:rsid w:val="00644577"/>
    <w:rsid w:val="00650EF0"/>
    <w:rsid w:val="00656B07"/>
    <w:rsid w:val="00662084"/>
    <w:rsid w:val="0066214C"/>
    <w:rsid w:val="006879AC"/>
    <w:rsid w:val="00690056"/>
    <w:rsid w:val="00691723"/>
    <w:rsid w:val="006934A0"/>
    <w:rsid w:val="006A78C6"/>
    <w:rsid w:val="006B4120"/>
    <w:rsid w:val="006B48E3"/>
    <w:rsid w:val="006C17E9"/>
    <w:rsid w:val="006C1E01"/>
    <w:rsid w:val="006C20C2"/>
    <w:rsid w:val="006C319C"/>
    <w:rsid w:val="006E2938"/>
    <w:rsid w:val="006F2276"/>
    <w:rsid w:val="006F23BA"/>
    <w:rsid w:val="00704145"/>
    <w:rsid w:val="00715C99"/>
    <w:rsid w:val="0072310E"/>
    <w:rsid w:val="007401FC"/>
    <w:rsid w:val="00757A72"/>
    <w:rsid w:val="007625FF"/>
    <w:rsid w:val="00780482"/>
    <w:rsid w:val="00783EF4"/>
    <w:rsid w:val="007968D3"/>
    <w:rsid w:val="007A33F6"/>
    <w:rsid w:val="007B2E37"/>
    <w:rsid w:val="007B73AB"/>
    <w:rsid w:val="007D766E"/>
    <w:rsid w:val="007E1344"/>
    <w:rsid w:val="0080142A"/>
    <w:rsid w:val="00826369"/>
    <w:rsid w:val="0083363F"/>
    <w:rsid w:val="00834258"/>
    <w:rsid w:val="00840932"/>
    <w:rsid w:val="00851CB9"/>
    <w:rsid w:val="00853AC4"/>
    <w:rsid w:val="00863B2C"/>
    <w:rsid w:val="00865D9E"/>
    <w:rsid w:val="00866618"/>
    <w:rsid w:val="008751D4"/>
    <w:rsid w:val="00896DD4"/>
    <w:rsid w:val="008B31F2"/>
    <w:rsid w:val="008B6788"/>
    <w:rsid w:val="008C02DC"/>
    <w:rsid w:val="008C127A"/>
    <w:rsid w:val="008D5625"/>
    <w:rsid w:val="008F04E0"/>
    <w:rsid w:val="008F3CBA"/>
    <w:rsid w:val="008F588D"/>
    <w:rsid w:val="008F6EB6"/>
    <w:rsid w:val="0091691A"/>
    <w:rsid w:val="00921317"/>
    <w:rsid w:val="00925342"/>
    <w:rsid w:val="00925D00"/>
    <w:rsid w:val="009370A7"/>
    <w:rsid w:val="009370E9"/>
    <w:rsid w:val="009744DB"/>
    <w:rsid w:val="00974837"/>
    <w:rsid w:val="00974F4C"/>
    <w:rsid w:val="00976546"/>
    <w:rsid w:val="009916D7"/>
    <w:rsid w:val="00996DD5"/>
    <w:rsid w:val="009E3FFE"/>
    <w:rsid w:val="009E6B26"/>
    <w:rsid w:val="00A12DD8"/>
    <w:rsid w:val="00A36358"/>
    <w:rsid w:val="00A45D26"/>
    <w:rsid w:val="00A47EB3"/>
    <w:rsid w:val="00A6323C"/>
    <w:rsid w:val="00A7384E"/>
    <w:rsid w:val="00A81C60"/>
    <w:rsid w:val="00AA248F"/>
    <w:rsid w:val="00AB41E9"/>
    <w:rsid w:val="00AB5AC5"/>
    <w:rsid w:val="00AC20E3"/>
    <w:rsid w:val="00AD42D0"/>
    <w:rsid w:val="00AD6502"/>
    <w:rsid w:val="00AD750E"/>
    <w:rsid w:val="00AE04B3"/>
    <w:rsid w:val="00AF082E"/>
    <w:rsid w:val="00B05A9B"/>
    <w:rsid w:val="00B06A05"/>
    <w:rsid w:val="00B113F8"/>
    <w:rsid w:val="00B15D3B"/>
    <w:rsid w:val="00B363B4"/>
    <w:rsid w:val="00B42434"/>
    <w:rsid w:val="00B674EC"/>
    <w:rsid w:val="00B73CA0"/>
    <w:rsid w:val="00BA13D2"/>
    <w:rsid w:val="00BA2BE0"/>
    <w:rsid w:val="00BB3073"/>
    <w:rsid w:val="00BD7568"/>
    <w:rsid w:val="00BE3A45"/>
    <w:rsid w:val="00BF1FE6"/>
    <w:rsid w:val="00C04986"/>
    <w:rsid w:val="00C115F7"/>
    <w:rsid w:val="00C2346E"/>
    <w:rsid w:val="00C26892"/>
    <w:rsid w:val="00C26A86"/>
    <w:rsid w:val="00C321B6"/>
    <w:rsid w:val="00C52ECE"/>
    <w:rsid w:val="00C65525"/>
    <w:rsid w:val="00C710B0"/>
    <w:rsid w:val="00C73B80"/>
    <w:rsid w:val="00C86DE9"/>
    <w:rsid w:val="00C957A1"/>
    <w:rsid w:val="00C96F90"/>
    <w:rsid w:val="00CA68AE"/>
    <w:rsid w:val="00CC0D24"/>
    <w:rsid w:val="00CC3F85"/>
    <w:rsid w:val="00CC7094"/>
    <w:rsid w:val="00CD5E97"/>
    <w:rsid w:val="00CD7CAE"/>
    <w:rsid w:val="00CE0642"/>
    <w:rsid w:val="00CE4F4F"/>
    <w:rsid w:val="00CF3DC0"/>
    <w:rsid w:val="00CF70D7"/>
    <w:rsid w:val="00D10001"/>
    <w:rsid w:val="00D22629"/>
    <w:rsid w:val="00D2576A"/>
    <w:rsid w:val="00D26599"/>
    <w:rsid w:val="00D27C67"/>
    <w:rsid w:val="00D31952"/>
    <w:rsid w:val="00D65D69"/>
    <w:rsid w:val="00D6764B"/>
    <w:rsid w:val="00D67804"/>
    <w:rsid w:val="00D719E2"/>
    <w:rsid w:val="00D7582C"/>
    <w:rsid w:val="00DA6B76"/>
    <w:rsid w:val="00DD59B5"/>
    <w:rsid w:val="00E003C8"/>
    <w:rsid w:val="00E1027A"/>
    <w:rsid w:val="00E11480"/>
    <w:rsid w:val="00E46580"/>
    <w:rsid w:val="00E65E23"/>
    <w:rsid w:val="00E7256F"/>
    <w:rsid w:val="00E73D2D"/>
    <w:rsid w:val="00E83B45"/>
    <w:rsid w:val="00EB32C3"/>
    <w:rsid w:val="00EB6F5E"/>
    <w:rsid w:val="00EC4D9B"/>
    <w:rsid w:val="00EC7A78"/>
    <w:rsid w:val="00ED17ED"/>
    <w:rsid w:val="00ED304C"/>
    <w:rsid w:val="00EE2171"/>
    <w:rsid w:val="00EE3DAC"/>
    <w:rsid w:val="00F06560"/>
    <w:rsid w:val="00F25D02"/>
    <w:rsid w:val="00F4686E"/>
    <w:rsid w:val="00F64750"/>
    <w:rsid w:val="00F655BF"/>
    <w:rsid w:val="00F72E18"/>
    <w:rsid w:val="00F82E73"/>
    <w:rsid w:val="00FA146A"/>
    <w:rsid w:val="00FB0048"/>
    <w:rsid w:val="00FB2284"/>
    <w:rsid w:val="00FD6DBB"/>
    <w:rsid w:val="00FE23EA"/>
    <w:rsid w:val="00FE6C6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65D69"/>
    <w:rPr>
      <w:rFonts w:eastAsia="Times New Roman"/>
      <w:sz w:val="24"/>
      <w:szCs w:val="24"/>
    </w:rPr>
  </w:style>
  <w:style w:type="paragraph" w:styleId="Nagwek1">
    <w:name w:val="heading 1"/>
    <w:basedOn w:val="Normalny"/>
    <w:next w:val="Normalny"/>
    <w:link w:val="Nagwek1Znak"/>
    <w:qFormat/>
    <w:locked/>
    <w:rsid w:val="00EB32C3"/>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semiHidden/>
    <w:unhideWhenUsed/>
    <w:qFormat/>
    <w:locked/>
    <w:rsid w:val="00EB32C3"/>
    <w:pPr>
      <w:keepNext/>
      <w:spacing w:before="240" w:after="60"/>
      <w:outlineLvl w:val="1"/>
    </w:pPr>
    <w:rPr>
      <w:rFonts w:ascii="Cambria" w:hAnsi="Cambria"/>
      <w:b/>
      <w:bCs/>
      <w:i/>
      <w:iCs/>
      <w:sz w:val="28"/>
      <w:szCs w:val="28"/>
    </w:rPr>
  </w:style>
  <w:style w:type="paragraph" w:styleId="Nagwek4">
    <w:name w:val="heading 4"/>
    <w:basedOn w:val="Normalny"/>
    <w:next w:val="Normalny"/>
    <w:link w:val="Nagwek4Znak"/>
    <w:qFormat/>
    <w:locked/>
    <w:rsid w:val="00EB32C3"/>
    <w:pPr>
      <w:keepNext/>
      <w:numPr>
        <w:ilvl w:val="3"/>
        <w:numId w:val="20"/>
      </w:numPr>
      <w:suppressAutoHyphens/>
      <w:spacing w:line="360" w:lineRule="auto"/>
      <w:ind w:left="900"/>
      <w:outlineLvl w:val="3"/>
    </w:pPr>
    <w:rPr>
      <w:rFonts w:ascii="Arial" w:hAnsi="Arial"/>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D65D69"/>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65D69"/>
    <w:rPr>
      <w:rFonts w:ascii="Tahoma" w:hAnsi="Tahoma" w:cs="Tahoma"/>
      <w:sz w:val="16"/>
      <w:szCs w:val="16"/>
      <w:lang w:eastAsia="pl-PL"/>
    </w:rPr>
  </w:style>
  <w:style w:type="paragraph" w:styleId="Stopka">
    <w:name w:val="footer"/>
    <w:basedOn w:val="Normalny"/>
    <w:link w:val="StopkaZnak"/>
    <w:uiPriority w:val="99"/>
    <w:rsid w:val="009E3FFE"/>
    <w:pPr>
      <w:tabs>
        <w:tab w:val="center" w:pos="4536"/>
        <w:tab w:val="right" w:pos="9072"/>
      </w:tabs>
    </w:pPr>
  </w:style>
  <w:style w:type="character" w:customStyle="1" w:styleId="StopkaZnak">
    <w:name w:val="Stopka Znak"/>
    <w:basedOn w:val="Domylnaczcionkaakapitu"/>
    <w:link w:val="Stopka"/>
    <w:uiPriority w:val="99"/>
    <w:locked/>
    <w:rsid w:val="009E3FFE"/>
    <w:rPr>
      <w:rFonts w:eastAsia="Times New Roman" w:cs="Times New Roman"/>
      <w:sz w:val="24"/>
      <w:szCs w:val="24"/>
      <w:lang w:eastAsia="pl-PL"/>
    </w:rPr>
  </w:style>
  <w:style w:type="table" w:styleId="Tabela-Siatka">
    <w:name w:val="Table Grid"/>
    <w:basedOn w:val="Standardowy"/>
    <w:uiPriority w:val="99"/>
    <w:locked/>
    <w:rsid w:val="00BA2B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B4120"/>
    <w:pPr>
      <w:spacing w:after="200" w:line="276" w:lineRule="auto"/>
      <w:ind w:left="720"/>
    </w:pPr>
    <w:rPr>
      <w:rFonts w:ascii="Calibri" w:eastAsia="Calibri" w:hAnsi="Calibri"/>
      <w:sz w:val="22"/>
      <w:szCs w:val="22"/>
      <w:lang w:eastAsia="en-US"/>
    </w:rPr>
  </w:style>
  <w:style w:type="paragraph" w:styleId="Nagwek">
    <w:name w:val="header"/>
    <w:basedOn w:val="Normalny"/>
    <w:link w:val="NagwekZnak"/>
    <w:uiPriority w:val="99"/>
    <w:rsid w:val="008F3CBA"/>
    <w:pPr>
      <w:tabs>
        <w:tab w:val="center" w:pos="4536"/>
        <w:tab w:val="right" w:pos="9072"/>
      </w:tabs>
    </w:pPr>
  </w:style>
  <w:style w:type="character" w:customStyle="1" w:styleId="NagwekZnak">
    <w:name w:val="Nagłówek Znak"/>
    <w:basedOn w:val="Domylnaczcionkaakapitu"/>
    <w:link w:val="Nagwek"/>
    <w:uiPriority w:val="99"/>
    <w:locked/>
    <w:rsid w:val="008F3CBA"/>
    <w:rPr>
      <w:rFonts w:eastAsia="Times New Roman" w:cs="Times New Roman"/>
      <w:sz w:val="24"/>
      <w:szCs w:val="24"/>
    </w:rPr>
  </w:style>
  <w:style w:type="paragraph" w:styleId="Tekstpodstawowywcity">
    <w:name w:val="Body Text Indent"/>
    <w:basedOn w:val="Normalny"/>
    <w:link w:val="TekstpodstawowywcityZnak"/>
    <w:uiPriority w:val="99"/>
    <w:rsid w:val="000D2935"/>
    <w:pPr>
      <w:ind w:left="180" w:hanging="180"/>
    </w:pPr>
  </w:style>
  <w:style w:type="character" w:customStyle="1" w:styleId="TekstpodstawowywcityZnak">
    <w:name w:val="Tekst podstawowy wcięty Znak"/>
    <w:basedOn w:val="Domylnaczcionkaakapitu"/>
    <w:link w:val="Tekstpodstawowywcity"/>
    <w:uiPriority w:val="99"/>
    <w:locked/>
    <w:rsid w:val="000D2935"/>
    <w:rPr>
      <w:rFonts w:eastAsia="Times New Roman" w:cs="Times New Roman"/>
      <w:sz w:val="24"/>
      <w:szCs w:val="24"/>
    </w:rPr>
  </w:style>
  <w:style w:type="paragraph" w:styleId="Tekstpodstawowy">
    <w:name w:val="Body Text"/>
    <w:basedOn w:val="Normalny"/>
    <w:link w:val="TekstpodstawowyZnak"/>
    <w:uiPriority w:val="99"/>
    <w:rsid w:val="00034543"/>
    <w:pPr>
      <w:spacing w:after="120"/>
    </w:pPr>
  </w:style>
  <w:style w:type="character" w:customStyle="1" w:styleId="TekstpodstawowyZnak">
    <w:name w:val="Tekst podstawowy Znak"/>
    <w:basedOn w:val="Domylnaczcionkaakapitu"/>
    <w:link w:val="Tekstpodstawowy"/>
    <w:uiPriority w:val="99"/>
    <w:locked/>
    <w:rsid w:val="00034543"/>
    <w:rPr>
      <w:rFonts w:eastAsia="Times New Roman" w:cs="Times New Roman"/>
      <w:sz w:val="24"/>
      <w:szCs w:val="24"/>
    </w:rPr>
  </w:style>
  <w:style w:type="paragraph" w:styleId="NormalnyWeb">
    <w:name w:val="Normal (Web)"/>
    <w:basedOn w:val="Normalny"/>
    <w:uiPriority w:val="99"/>
    <w:semiHidden/>
    <w:rsid w:val="00863B2C"/>
    <w:pPr>
      <w:spacing w:before="100" w:beforeAutospacing="1" w:after="100" w:afterAutospacing="1"/>
    </w:pPr>
  </w:style>
  <w:style w:type="character" w:customStyle="1" w:styleId="Nagwek4Znak">
    <w:name w:val="Nagłówek 4 Znak"/>
    <w:basedOn w:val="Domylnaczcionkaakapitu"/>
    <w:link w:val="Nagwek4"/>
    <w:rsid w:val="00EB32C3"/>
    <w:rPr>
      <w:rFonts w:ascii="Arial" w:eastAsia="Times New Roman" w:hAnsi="Arial"/>
      <w:sz w:val="28"/>
      <w:szCs w:val="24"/>
      <w:lang w:eastAsia="ar-SA"/>
    </w:rPr>
  </w:style>
  <w:style w:type="paragraph" w:styleId="Bezodstpw">
    <w:name w:val="No Spacing"/>
    <w:aliases w:val="Arial Narrow"/>
    <w:uiPriority w:val="1"/>
    <w:qFormat/>
    <w:rsid w:val="00EB32C3"/>
    <w:rPr>
      <w:rFonts w:ascii="Calibri" w:hAnsi="Calibri"/>
      <w:sz w:val="22"/>
      <w:szCs w:val="22"/>
      <w:lang w:eastAsia="en-US"/>
    </w:rPr>
  </w:style>
  <w:style w:type="character" w:styleId="Pogrubienie">
    <w:name w:val="Strong"/>
    <w:qFormat/>
    <w:locked/>
    <w:rsid w:val="00EB32C3"/>
    <w:rPr>
      <w:b/>
      <w:bCs/>
    </w:rPr>
  </w:style>
  <w:style w:type="character" w:customStyle="1" w:styleId="Nagwek1Znak">
    <w:name w:val="Nagłówek 1 Znak"/>
    <w:basedOn w:val="Domylnaczcionkaakapitu"/>
    <w:link w:val="Nagwek1"/>
    <w:rsid w:val="00EB32C3"/>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semiHidden/>
    <w:rsid w:val="00EB32C3"/>
    <w:rPr>
      <w:rFonts w:ascii="Cambria" w:eastAsia="Times New Roman" w:hAnsi="Cambria" w:cs="Times New Roman"/>
      <w:b/>
      <w:bCs/>
      <w:i/>
      <w:iCs/>
      <w:sz w:val="28"/>
      <w:szCs w:val="28"/>
    </w:rPr>
  </w:style>
  <w:style w:type="character" w:customStyle="1" w:styleId="Domylnaczcionkaakapitu1">
    <w:name w:val="Domyślna czcionka akapitu1"/>
    <w:rsid w:val="00EB32C3"/>
  </w:style>
  <w:style w:type="paragraph" w:customStyle="1" w:styleId="Tekstpodstawowy31">
    <w:name w:val="Tekst podstawowy 31"/>
    <w:basedOn w:val="Normalny"/>
    <w:rsid w:val="00EB32C3"/>
    <w:pPr>
      <w:suppressAutoHyphens/>
    </w:pPr>
    <w:rPr>
      <w:kern w:val="2"/>
      <w:sz w:val="28"/>
      <w:szCs w:val="20"/>
      <w:lang w:eastAsia="zh-CN"/>
    </w:rPr>
  </w:style>
</w:styles>
</file>

<file path=word/webSettings.xml><?xml version="1.0" encoding="utf-8"?>
<w:webSettings xmlns:r="http://schemas.openxmlformats.org/officeDocument/2006/relationships" xmlns:w="http://schemas.openxmlformats.org/wordprocessingml/2006/main">
  <w:divs>
    <w:div w:id="303782185">
      <w:marLeft w:val="0"/>
      <w:marRight w:val="0"/>
      <w:marTop w:val="0"/>
      <w:marBottom w:val="0"/>
      <w:divBdr>
        <w:top w:val="none" w:sz="0" w:space="0" w:color="auto"/>
        <w:left w:val="none" w:sz="0" w:space="0" w:color="auto"/>
        <w:bottom w:val="none" w:sz="0" w:space="0" w:color="auto"/>
        <w:right w:val="none" w:sz="0" w:space="0" w:color="auto"/>
      </w:divBdr>
    </w:div>
    <w:div w:id="303782186">
      <w:marLeft w:val="0"/>
      <w:marRight w:val="0"/>
      <w:marTop w:val="0"/>
      <w:marBottom w:val="0"/>
      <w:divBdr>
        <w:top w:val="none" w:sz="0" w:space="0" w:color="auto"/>
        <w:left w:val="none" w:sz="0" w:space="0" w:color="auto"/>
        <w:bottom w:val="none" w:sz="0" w:space="0" w:color="auto"/>
        <w:right w:val="none" w:sz="0" w:space="0" w:color="auto"/>
      </w:divBdr>
    </w:div>
    <w:div w:id="303782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14</Pages>
  <Words>4293</Words>
  <Characters>25764</Characters>
  <Application>Microsoft Office Word</Application>
  <DocSecurity>0</DocSecurity>
  <Lines>214</Lines>
  <Paragraphs>59</Paragraphs>
  <ScaleCrop>false</ScaleCrop>
  <Company>Hewlett-Packard Company</Company>
  <LinksUpToDate>false</LinksUpToDate>
  <CharactersWithSpaces>29998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Włodek</dc:creator>
  <cp:lastModifiedBy>Włodek</cp:lastModifiedBy>
  <cp:revision>5</cp:revision>
  <cp:lastPrinted>2018-04-12T00:22:00Z</cp:lastPrinted>
  <dcterms:created xsi:type="dcterms:W3CDTF">2018-06-13T19:35:00Z</dcterms:created>
  <dcterms:modified xsi:type="dcterms:W3CDTF">2018-06-13T21:01:00Z</dcterms:modified>
</cp:coreProperties>
</file>